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val="0"/>
          <w:sz w:val="44"/>
          <w:szCs w:val="44"/>
          <w:lang w:eastAsia="zh-CN"/>
        </w:rPr>
      </w:pPr>
      <w:r>
        <w:rPr>
          <w:rFonts w:hint="eastAsia" w:ascii="华文中宋" w:hAnsi="华文中宋" w:eastAsia="华文中宋" w:cs="华文中宋"/>
          <w:b w:val="0"/>
          <w:bCs w:val="0"/>
          <w:sz w:val="44"/>
          <w:szCs w:val="44"/>
          <w:lang w:eastAsia="zh-CN"/>
        </w:rPr>
        <w:t>《城乡社区协商操作规程》</w:t>
      </w:r>
    </w:p>
    <w:p>
      <w:pPr>
        <w:jc w:val="center"/>
        <w:rPr>
          <w:rFonts w:hint="eastAsia" w:ascii="华文中宋" w:hAnsi="华文中宋" w:eastAsia="华文中宋" w:cs="华文中宋"/>
          <w:b w:val="0"/>
          <w:bCs w:val="0"/>
          <w:sz w:val="44"/>
          <w:szCs w:val="44"/>
          <w:lang w:eastAsia="zh-CN"/>
        </w:rPr>
      </w:pPr>
      <w:r>
        <w:rPr>
          <w:rFonts w:hint="eastAsia" w:ascii="华文中宋" w:hAnsi="华文中宋" w:eastAsia="华文中宋" w:cs="华文中宋"/>
          <w:b w:val="0"/>
          <w:bCs w:val="0"/>
          <w:sz w:val="44"/>
          <w:szCs w:val="44"/>
          <w:lang w:eastAsia="zh-CN"/>
        </w:rPr>
        <w:t>温州市地方标准编制说明</w:t>
      </w:r>
    </w:p>
    <w:p>
      <w:pPr>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征求意见稿</w:t>
      </w:r>
    </w:p>
    <w:p>
      <w:pPr>
        <w:numPr>
          <w:ilvl w:val="0"/>
          <w:numId w:val="6"/>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项目背景</w:t>
      </w:r>
    </w:p>
    <w:p>
      <w:pPr>
        <w:numPr>
          <w:ilvl w:val="0"/>
          <w:numId w:val="7"/>
        </w:numPr>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全市现状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城乡社区协商是城乡基层党组织、基层群众性自治组织、其他组织及人民群众等主体通过平等对话、理性商讨等方式，就涉及当地人民群众切身利益的公共事务和公益事业、当地人民群众反映强烈且迫切要求解决的实际困难和问题以及涉及到公共利益的矛盾等进行协商，从而消除分歧和达成共识以解决相应问题的民主形式，是社会主义协商民主建设的重要组成部分，其目的在于集思广益，消除分歧，寻找群众意愿和要求的最大公约数，实现公共利益和各方利益的最大化。城乡社区协商是基层社会治理的一种重要方式，是社会主义协商民主建设的重要组成部分，党的十八大报告将“协商民主”纳入到社会主义协商民主制度建设，习近平总书记多次强调要协商于民、协商为民，可见民主协商在基层治理中的重要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2015年始，为全面推行民主协商制度，规范民主协商流程，温州市民政局联合华中师范大学城市社区建设研究中心对温州民主协商现状开展深入调研论证，形成了多篇调研报告，为开展制订地方标准工作奠定了扎实的理论依据和实践依据。2017年我市出台《温州市推进城乡社区协商的实施办法》，要求各社区每年进行不少于一次的民主协商，2020年，全市民主协商村社比例达到100%；同年，温州市民政局创新提出“码上协商”概念，并依托“智慧村社”平台打造了“码上协商”模块，通过该模块，可根据民主协商标准化流程和有效性要求，直接对协商进行全程规范、监管和数据留档，为民主协商信息化建设和地方标准的全市推广提供了平台支撑。三年多的时间里，城乡社区通过民主协商解决了小区停车难、老旧小区加装电梯、小区外立面修改等问题的同时，也为开展制订地方标准工作提供了丰富的实践经验。尤其是作为本次标准主起草单位——瑞安市民政局在民主协商方面工作经验丰富，2017年9月出台《瑞安市推进城乡社区协商的实施办法》，解决了“谁来议”“议什么”“怎么议”“规范议”“有效议”的具体问题。在2018年开启全面推行基层协商民主建设工作后，总体协商事项及次数逐年递增，协商一次成功率均达到95%以上，参与群众代表均达到50%以上。</w:t>
      </w:r>
    </w:p>
    <w:p>
      <w:pPr>
        <w:numPr>
          <w:ilvl w:val="0"/>
          <w:numId w:val="7"/>
        </w:numPr>
        <w:ind w:left="0" w:leftChars="0" w:firstLine="0" w:firstLine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国内外、省内外现行相关法律、法规和标准情况及其与之关系</w:t>
      </w:r>
    </w:p>
    <w:p>
      <w:pPr>
        <w:numPr>
          <w:ilvl w:val="0"/>
          <w:numId w:val="0"/>
        </w:numPr>
        <w:ind w:leftChars="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1、与现行相关法律、法规的关系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行政策文件有《中共中央办公厅、国务院办公厅印发&lt;关于加强城乡社区协商的意见&gt;的通知》（中办发〔2015〕41号）、《中共浙江省委办公厅、浙江省人民政府办公厅印发&lt;关于加强城乡社区协商的实施意见&gt;的通知》（浙委办发〔2016〕81号）、《市委办公室、市政府办公室关于印发&lt;温州市推进城乡社区协商的实施办法&gt;的通知》（温委办发〔2017〕41号）。但现行政策文件关于协商流程的规定都比较笼统，多为原则性要求，不够具体、明确，操作性不强。本次研制的《城乡社区协商操作规程》地方标准则是结合城乡社区协商实践工作情况，对协商程序的具体要求进行细化，是对现有城乡社区协商政策文件的完善和补充。</w:t>
      </w:r>
    </w:p>
    <w:p>
      <w:pPr>
        <w:numPr>
          <w:ilvl w:val="0"/>
          <w:numId w:val="0"/>
        </w:numPr>
        <w:ind w:leftChars="0"/>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2、国内外标准情况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国外没有与城乡社区协商的相关现行标准，且因国情和政治制度与我国不同，相关法律法规对于本标准的制订也无参考意义。</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国内相关标准有GB/T 20647.1-2006《社区服务指南 第1部分:总则》，但该标准中也只是提及“协商决策”的原则性要求，无具体操作性。</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目前也暂无与城乡社区协商相关的浙江省级和温州市级城地方标准。其他地方的相关地方标准有：广东省地方标准DB44/T 2198-2019《城乡社区协商工作规范》以及湖州市地方标准DB3305/T 170-2020《社会工作者参与社区协商议事规范》，但因各地情况不同，故以上两个标准不适用于温州市城乡社区协商工作，且以上两个标准不够细化。</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拟解决的主要问题</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1、避免议题提出的随意性。</w:t>
      </w:r>
      <w:r>
        <w:rPr>
          <w:rFonts w:hint="eastAsia" w:ascii="仿宋" w:hAnsi="仿宋" w:eastAsia="仿宋" w:cs="仿宋"/>
          <w:sz w:val="28"/>
          <w:szCs w:val="28"/>
          <w:lang w:val="en-US" w:eastAsia="zh-CN"/>
        </w:rPr>
        <w:t>有的社区村（居）民直接就口头表述需要的协商事项，且社区干部也不做记录，就使得协商记录不完整、不规范；而在协商议题提出后，有的社区一般都未经过筛选审核直接进入协商阶段，但有的议题是比较简单、也未涉及到村（居）民公共利益的，还有些是无法通过协商解决的议题，这些议题进入协商阶段后就可能会导致增加社区工作成本和负担。本标准通过明确“提出协商议题”中的定期形成《协商议题建议和审核表》等要求以及增加“审核协商议题”的环节，确保协商议题具备合理性、可操作性以及开展协商的必要性，避免了议题提出的随意性以及开展协商阶段的无效内容讨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2、进一步提高协商效率。</w:t>
      </w:r>
      <w:r>
        <w:rPr>
          <w:rFonts w:hint="eastAsia" w:ascii="仿宋" w:hAnsi="仿宋" w:eastAsia="仿宋" w:cs="仿宋"/>
          <w:sz w:val="28"/>
          <w:szCs w:val="28"/>
          <w:lang w:val="en-US" w:eastAsia="zh-CN"/>
        </w:rPr>
        <w:t>部分社区目前还是以议事会议协商等传统线下协商形式为主，但如果是会议协商，且参与协商人员较多的情况下，就需要协调各方的时间，就可能导致从议题提出到开展协商的时间可能比较漫长；部分社区协商在形成协商结果的时候也未明确协商成果落实的时间节点，导致协商结果出来后到成果落实的时间较长，协商成果落实效率较低。以上也是大部分社区协商都存在的一些问题，这些问题的存在就导致协商效率低下，也增加协商成本，不利于快速有效的推进协商工作的开展和协商成果的落实。本标准通过规定协商过程的时间节点要求，对协商开展的时间、落实时间都有限制，进一步提高协商效率，降低协商成本。</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3、提高协商流程的有序性。</w:t>
      </w:r>
      <w:r>
        <w:rPr>
          <w:rFonts w:hint="eastAsia" w:ascii="仿宋" w:hAnsi="仿宋" w:eastAsia="仿宋" w:cs="仿宋"/>
          <w:sz w:val="28"/>
          <w:szCs w:val="28"/>
          <w:lang w:val="en-US" w:eastAsia="zh-CN"/>
        </w:rPr>
        <w:t>部分社区为了减少麻烦，简化协商程序，将一般性开会社区程序当作协商程序，忽视了协商前的准备、协商中的监督以及协商后的落实；一些社区制定方案时，社区干部未经协商，先是闭门造车，主观制定，然后再召集居民代表商议，其颠倒了“先商议后制定”的一般协商流程。也有部分社区协商存在协商时间临时通知，议题征求意见时间较短或者没有提前征求意见等现象导致部分参与协商人员准备不充分；同时有的社区在协商过程中缺少把控流程和了解协商事项的协商召集人，各协商主体发言秩序混乱，导致未能形成有效性协商结果。本标准通过对议事规则、开展协商的流程进行明确和细化，来提高协商结果的有效性，使城乡社区协商工作更有序，推进城乡社区协商“标准化”，以保证城乡社区协商的公平性、代表性、权威性，实现协商民主的可持续发展。</w:t>
      </w:r>
    </w:p>
    <w:p>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对政府监管、行业规范、产业发展所起的支撑作用</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本标准的制定实施可为政府监管部门提供明确监管依据，也为城乡社区自治组织提供操作性强、规范化的指导手册，进一步推动温州市基层民主健康发展，促进城乡社区共建共治共享。</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工作简况</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（一）任务来源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由瑞安市民政局经温州市民政局同意，向温州市市场监督管理局提出立项申请，经温州市市场监督管理局组织相关人员就项目进行论证，通过并印发了《关于下达&lt;数字政协提案工作规范&gt;等地方标准制定计划》（温市监函〔2021〕13号），《城乡社区协商操作规程》被列入2021年第二批温州市地方标准制定计划。</w:t>
      </w:r>
    </w:p>
    <w:p>
      <w:pPr>
        <w:keepNext w:val="0"/>
        <w:keepLines w:val="0"/>
        <w:pageBreakBefore w:val="0"/>
        <w:widowControl w:val="0"/>
        <w:numPr>
          <w:ilvl w:val="0"/>
          <w:numId w:val="8"/>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协作单位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本次地方标准研制的协作单位主要有：温州市民政局、瑞安市民政局。</w:t>
      </w:r>
    </w:p>
    <w:p>
      <w:pPr>
        <w:keepNext w:val="0"/>
        <w:keepLines w:val="0"/>
        <w:pageBreakBefore w:val="0"/>
        <w:widowControl w:val="0"/>
        <w:numPr>
          <w:ilvl w:val="0"/>
          <w:numId w:val="8"/>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主要工作过程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1、20</w:t>
      </w:r>
      <w:r>
        <w:rPr>
          <w:rFonts w:hint="eastAsia" w:ascii="仿宋" w:hAnsi="仿宋" w:eastAsia="仿宋" w:cs="仿宋"/>
          <w:sz w:val="28"/>
          <w:szCs w:val="28"/>
          <w:lang w:val="en-US" w:eastAsia="zh-CN"/>
        </w:rPr>
        <w:t>21</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月-202</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瑞安市民政局和温州市民政局成立标准起草工作组，明确任务分工，根据现有政策文件，经过多次研讨，结合以瑞安市为主的各县（区）民主协商实践经验，梳理城乡社区协商过程具体要求，编制地方标准草案及立项申报书，并进行网上申请立项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2、202</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7月-8月</w:t>
      </w:r>
      <w:r>
        <w:rPr>
          <w:rFonts w:hint="default" w:ascii="仿宋" w:hAnsi="仿宋" w:eastAsia="仿宋" w:cs="仿宋"/>
          <w:sz w:val="28"/>
          <w:szCs w:val="28"/>
          <w:lang w:val="en-US" w:eastAsia="zh-CN"/>
        </w:rPr>
        <w:t>。完成项目立项申请</w:t>
      </w:r>
      <w:r>
        <w:rPr>
          <w:rFonts w:hint="eastAsia" w:ascii="仿宋" w:hAnsi="仿宋" w:eastAsia="仿宋" w:cs="仿宋"/>
          <w:sz w:val="28"/>
          <w:szCs w:val="28"/>
          <w:lang w:val="en-US" w:eastAsia="zh-CN"/>
        </w:rPr>
        <w:t>，参与标准立项评估论证会</w:t>
      </w:r>
      <w:r>
        <w:rPr>
          <w:rFonts w:hint="default"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3、202</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8月底-10月上旬</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结合立项论证意见，深入研究和了解</w:t>
      </w:r>
      <w:r>
        <w:rPr>
          <w:rFonts w:hint="default" w:ascii="仿宋" w:hAnsi="仿宋" w:eastAsia="仿宋" w:cs="仿宋"/>
          <w:sz w:val="28"/>
          <w:szCs w:val="28"/>
          <w:lang w:val="en-US" w:eastAsia="zh-CN"/>
        </w:rPr>
        <w:t>GB/T 1.1—2020《标准化工作导则 第1部分：标准化文件的结构和起草规则》</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GB/T 20001</w:t>
      </w:r>
      <w:r>
        <w:rPr>
          <w:rFonts w:hint="eastAsia" w:ascii="仿宋" w:hAnsi="仿宋" w:eastAsia="仿宋" w:cs="仿宋"/>
          <w:sz w:val="28"/>
          <w:szCs w:val="28"/>
          <w:lang w:val="en-US" w:eastAsia="zh-CN"/>
        </w:rPr>
        <w:t>系列标准要求以及《罗伯特议事规则》(Robert sRulesofOrder)</w:t>
      </w:r>
      <w:r>
        <w:rPr>
          <w:rFonts w:hint="default" w:ascii="仿宋" w:hAnsi="仿宋" w:eastAsia="仿宋" w:cs="仿宋"/>
          <w:sz w:val="28"/>
          <w:szCs w:val="28"/>
          <w:lang w:val="en-US" w:eastAsia="zh-CN"/>
        </w:rPr>
        <w:t>，结合</w:t>
      </w:r>
      <w:r>
        <w:rPr>
          <w:rFonts w:hint="eastAsia" w:ascii="仿宋" w:hAnsi="仿宋" w:eastAsia="仿宋" w:cs="仿宋"/>
          <w:sz w:val="28"/>
          <w:szCs w:val="28"/>
          <w:lang w:val="en-US" w:eastAsia="zh-CN"/>
        </w:rPr>
        <w:t>城乡社区协商工作</w:t>
      </w:r>
      <w:r>
        <w:rPr>
          <w:rFonts w:hint="default" w:ascii="仿宋" w:hAnsi="仿宋" w:eastAsia="仿宋" w:cs="仿宋"/>
          <w:sz w:val="28"/>
          <w:szCs w:val="28"/>
          <w:lang w:val="en-US" w:eastAsia="zh-CN"/>
        </w:rPr>
        <w:t>实际对标准草案进行</w:t>
      </w:r>
      <w:r>
        <w:rPr>
          <w:rFonts w:hint="eastAsia" w:ascii="仿宋" w:hAnsi="仿宋" w:eastAsia="仿宋" w:cs="仿宋"/>
          <w:sz w:val="28"/>
          <w:szCs w:val="28"/>
          <w:lang w:val="en-US" w:eastAsia="zh-CN"/>
        </w:rPr>
        <w:t>多次</w:t>
      </w:r>
      <w:r>
        <w:rPr>
          <w:rFonts w:hint="default" w:ascii="仿宋" w:hAnsi="仿宋" w:eastAsia="仿宋" w:cs="仿宋"/>
          <w:sz w:val="28"/>
          <w:szCs w:val="28"/>
          <w:lang w:val="en-US" w:eastAsia="zh-CN"/>
        </w:rPr>
        <w:t>修改</w:t>
      </w:r>
      <w:r>
        <w:rPr>
          <w:rFonts w:hint="eastAsia" w:ascii="仿宋" w:hAnsi="仿宋" w:eastAsia="仿宋" w:cs="仿宋"/>
          <w:sz w:val="28"/>
          <w:szCs w:val="28"/>
          <w:lang w:val="en-US" w:eastAsia="zh-CN"/>
        </w:rPr>
        <w:t>和完善</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形成</w:t>
      </w:r>
      <w:r>
        <w:rPr>
          <w:rFonts w:hint="default" w:ascii="仿宋" w:hAnsi="仿宋" w:eastAsia="仿宋" w:cs="仿宋"/>
          <w:sz w:val="28"/>
          <w:szCs w:val="28"/>
          <w:lang w:val="en-US" w:eastAsia="zh-CN"/>
        </w:rPr>
        <w:t>标准征求意见稿、编制说明。</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4、2021年10月中旬-11月中旬。标准征求意见阶段。</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5、2021年11月下旬。针对征求意见时专家提出的反馈意见，对标准进行修改和完善，形成标准送审稿、编制说明。送审通过审核后，召开评审会。</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6、2021年12月。标准研制工作组根据评审专家提出的意见对标准进行修改和完善，形成标准报批稿、编制说明报批稿，并进行报批申请。</w:t>
      </w:r>
    </w:p>
    <w:p>
      <w:pPr>
        <w:keepNext w:val="0"/>
        <w:keepLines w:val="0"/>
        <w:pageBreakBefore w:val="0"/>
        <w:widowControl w:val="0"/>
        <w:numPr>
          <w:ilvl w:val="0"/>
          <w:numId w:val="8"/>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主要起草人及其所做的工作</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郑义君</w:t>
      </w:r>
      <w:r>
        <w:rPr>
          <w:rFonts w:hint="eastAsia" w:ascii="仿宋" w:hAnsi="仿宋" w:eastAsia="仿宋" w:cs="仿宋"/>
          <w:sz w:val="28"/>
          <w:szCs w:val="28"/>
          <w:lang w:val="en-US" w:eastAsia="zh-CN"/>
        </w:rPr>
        <w:t>（起草组组长/组织、审批标准工作计划及决策）、</w:t>
      </w:r>
      <w:r>
        <w:rPr>
          <w:rFonts w:hint="default" w:ascii="仿宋" w:hAnsi="仿宋" w:eastAsia="仿宋" w:cs="仿宋"/>
          <w:sz w:val="28"/>
          <w:szCs w:val="28"/>
          <w:lang w:val="en-US" w:eastAsia="zh-CN"/>
        </w:rPr>
        <w:t>何长缨（副组长/主要起草人/协调标准研制过程的各项活动、参与决策）、薛雷</w:t>
      </w:r>
      <w:r>
        <w:rPr>
          <w:rFonts w:hint="eastAsia" w:ascii="仿宋" w:hAnsi="仿宋" w:eastAsia="仿宋" w:cs="仿宋"/>
          <w:sz w:val="28"/>
          <w:szCs w:val="28"/>
          <w:lang w:val="en-US" w:eastAsia="zh-CN"/>
        </w:rPr>
        <w:t>（主要起草标准）</w:t>
      </w:r>
      <w:r>
        <w:rPr>
          <w:rFonts w:hint="default" w:ascii="仿宋" w:hAnsi="仿宋" w:eastAsia="仿宋" w:cs="仿宋"/>
          <w:sz w:val="28"/>
          <w:szCs w:val="28"/>
          <w:lang w:val="en-US" w:eastAsia="zh-CN"/>
        </w:rPr>
        <w:t>、方震</w:t>
      </w:r>
      <w:r>
        <w:rPr>
          <w:rFonts w:hint="eastAsia" w:ascii="仿宋" w:hAnsi="仿宋" w:eastAsia="仿宋" w:cs="仿宋"/>
          <w:sz w:val="28"/>
          <w:szCs w:val="28"/>
          <w:lang w:val="en-US" w:eastAsia="zh-CN"/>
        </w:rPr>
        <w:t>（参与标准起草）</w:t>
      </w:r>
      <w:r>
        <w:rPr>
          <w:rFonts w:hint="default" w:ascii="仿宋" w:hAnsi="仿宋" w:eastAsia="仿宋" w:cs="仿宋"/>
          <w:sz w:val="28"/>
          <w:szCs w:val="28"/>
          <w:lang w:val="en-US" w:eastAsia="zh-CN"/>
        </w:rPr>
        <w:t>、吴晓宇（参与标准起草）、林栩（参与标准起草）</w:t>
      </w:r>
      <w:r>
        <w:rPr>
          <w:rFonts w:hint="eastAsia" w:ascii="仿宋" w:hAnsi="仿宋" w:eastAsia="仿宋" w:cs="仿宋"/>
          <w:sz w:val="28"/>
          <w:szCs w:val="28"/>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详述地方标准编制的原则、主要技术内容确定的论据；地方标准修订项目还应当列出和原标准主要差异情况</w:t>
      </w:r>
    </w:p>
    <w:p>
      <w:pPr>
        <w:keepNext w:val="0"/>
        <w:keepLines w:val="0"/>
        <w:pageBreakBefore w:val="0"/>
        <w:widowControl w:val="0"/>
        <w:numPr>
          <w:ilvl w:val="0"/>
          <w:numId w:val="9"/>
        </w:numPr>
        <w:kinsoku/>
        <w:wordWrap/>
        <w:overflowPunct/>
        <w:topLinePunct w:val="0"/>
        <w:autoSpaceDE/>
        <w:autoSpaceDN/>
        <w:bidi w:val="0"/>
        <w:adjustRightInd/>
        <w:snapToGrid/>
        <w:ind w:leftChars="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地方标准编制的原则</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本文件属于规程标准，是以GB/T 20001.6—2017《标准编写规则 第6部分：规程标准》和GB/T 1.1—2020《标准化工作导则 第1部分：标准化文件的结构和起草规则》为制定原则，在《中共中央办公厅、国务院办公厅印发&lt;关于加强城乡社区协商的意见&gt;的通知》（中办发〔2015〕41号）、《中共浙江省委办公厅、浙江省人民政府办公厅印发&lt;关于加强城乡社区协商的实施意见&gt;的通知》（浙委办发〔2016〕81号）、《市委办公室、市政府办公室关于印发&lt;温州市推进城乡社区协商的实施办法&gt;的通知》（温委办发〔2017〕41号）的基础上，总结瑞安、龙湾等各县（市、区）的工作实践进行编制。标准规范性要素包括：</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①标准化对象</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本文件的标准化对象为城乡社区协商过程。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②文件使用者</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本文件的使用者主要为社区（村）党组织、居（村）民委员会，居（村）民及其他协商主体也可使用。</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③目的导向</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规范城乡社区协商各程序的操作要求，提高可操作性。</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主要技术内容确定的论据</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本标准规定了城乡社区协商的术语和定义、程序确立、程序指示及追溯方法，适用于城乡社区（包括城市社区和农村社区）的协商工作。</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2、规范性引用文件</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本标准没有规范性引用文件。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3、术语和定义</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城乡社区协商  urban and rural community consultation</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城乡社区中，基层党组织、基层群众性自治组织、其他组织及人民群众等主体通过平等对话、理性商讨等方式，就涉及当地人民群众切身利益的公共事务和公益事业、当地人民群众反映强烈且迫切要求解决的实际困难和问题以及涉及到公共利益的矛盾等进行协商，从而消除分歧和达成共识以解决相应问题的民主形式。</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说明：</w:t>
      </w:r>
      <w:r>
        <w:rPr>
          <w:rFonts w:hint="eastAsia" w:ascii="仿宋" w:hAnsi="仿宋" w:eastAsia="仿宋" w:cs="仿宋"/>
          <w:sz w:val="28"/>
          <w:szCs w:val="28"/>
          <w:lang w:val="en-US" w:eastAsia="zh-CN"/>
        </w:rPr>
        <w:t>术语和定义参考《中共中央办公厅、国务院办公厅印发&lt;关于加强城乡社区协商的意见&gt;的通知》、《中共浙江省委办公厅、浙江省人民政府办公厅印发&lt;关于加强城乡社区协商的实施意见&gt;的通知》、《市委办公室、市政府办公室关于印发&lt;温州市推进城乡社区协商的实施办法&gt;的通知》的政策文件的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4、程序确立</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城乡社区协商程序分为提出协商议题、审核协商议题、确定协商事宜、公告协商事宜、拟订协商议事规则（草案）、开展协商、传达协商结果、落实协商结果等8个阶段。协商流程图见图A.1</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说明：</w:t>
      </w:r>
      <w:r>
        <w:rPr>
          <w:rFonts w:hint="eastAsia" w:ascii="仿宋" w:hAnsi="仿宋" w:eastAsia="仿宋" w:cs="仿宋"/>
          <w:sz w:val="28"/>
          <w:szCs w:val="28"/>
          <w:lang w:val="en-US" w:eastAsia="zh-CN"/>
        </w:rPr>
        <w:t>参考《中共中央办公厅、国务院办公厅印发&lt;关于加强城乡社区协商的意见&gt;的通知》、《中共浙江省委办公厅、浙江省人民政府办公厅印发&lt;关于加强城乡社区协商的实施意见&gt;的通知》、《市委办公室、市政府办公室关于印发&lt;温州市推进城乡社区协商的实施办法&gt;的通知》的政策文件，并结合瑞安市、龙湾区等各县市（区）的协商管理办法文件和城乡社区协商实际工作情况，明确以上协商过程的8个阶段。相比国务院、浙江省及温州市相关协商政策文件，主要增加了审核协商议题、拟订协商议事规则（草案）的协商流程。</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5、程序指示</w:t>
      </w:r>
    </w:p>
    <w:p>
      <w:pPr>
        <w:keepNext w:val="0"/>
        <w:keepLines w:val="0"/>
        <w:pageBreakBefore w:val="0"/>
        <w:widowControl w:val="0"/>
        <w:numPr>
          <w:ilvl w:val="0"/>
          <w:numId w:val="10"/>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提出协商议题</w:t>
      </w:r>
    </w:p>
    <w:p>
      <w:pPr>
        <w:pStyle w:val="7"/>
        <w:keepNext w:val="0"/>
        <w:keepLines w:val="0"/>
        <w:pageBreakBefore w:val="0"/>
        <w:widowControl/>
        <w:numPr>
          <w:ilvl w:val="2"/>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①不同协商议题应由不同主体向社区（村）党组织、居（村）民委员会提出，社区（村）党组织、居（村）民委员会成员也可提出议题，具体见表1。</w:t>
      </w:r>
    </w:p>
    <w:p>
      <w:pPr>
        <w:pStyle w:val="11"/>
        <w:bidi w:val="0"/>
        <w:ind w:left="0" w:firstLine="0"/>
        <w:rPr>
          <w:rFonts w:hint="eastAsia" w:hAnsi="Times New Roman" w:cs="Times New Roman"/>
        </w:rPr>
      </w:pPr>
      <w:r>
        <w:rPr>
          <w:rFonts w:hint="eastAsia" w:hAnsi="Times New Roman" w:cs="Times New Roman"/>
          <w:lang w:val="en-US" w:eastAsia="zh-CN"/>
        </w:rPr>
        <w:t>提出协商议题的主体</w:t>
      </w:r>
    </w:p>
    <w:tbl>
      <w:tblPr>
        <w:tblStyle w:val="5"/>
        <w:tblW w:w="957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990"/>
        <w:gridCol w:w="46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3" w:type="dxa"/>
            <w:tcBorders>
              <w:bottom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color w:val="auto"/>
                <w:sz w:val="18"/>
                <w:szCs w:val="18"/>
                <w:vertAlign w:val="baseline"/>
                <w:lang w:val="en-US" w:eastAsia="zh-CN"/>
              </w:rPr>
            </w:pPr>
            <w:r>
              <w:rPr>
                <w:rFonts w:hint="eastAsia"/>
                <w:color w:val="auto"/>
                <w:sz w:val="18"/>
                <w:szCs w:val="18"/>
                <w:vertAlign w:val="baseline"/>
                <w:lang w:val="en-US" w:eastAsia="zh-CN"/>
              </w:rPr>
              <w:t>序号</w:t>
            </w:r>
          </w:p>
        </w:tc>
        <w:tc>
          <w:tcPr>
            <w:tcW w:w="3990" w:type="dxa"/>
            <w:tcBorders>
              <w:bottom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color w:val="auto"/>
                <w:sz w:val="18"/>
                <w:szCs w:val="18"/>
                <w:vertAlign w:val="baseline"/>
                <w:lang w:val="en-US" w:eastAsia="zh-CN"/>
              </w:rPr>
            </w:pPr>
            <w:r>
              <w:rPr>
                <w:rFonts w:hint="eastAsia"/>
                <w:color w:val="auto"/>
                <w:sz w:val="18"/>
                <w:szCs w:val="18"/>
                <w:vertAlign w:val="baseline"/>
                <w:lang w:val="en-US" w:eastAsia="zh-CN"/>
              </w:rPr>
              <w:t>协商议题类别</w:t>
            </w:r>
          </w:p>
        </w:tc>
        <w:tc>
          <w:tcPr>
            <w:tcW w:w="4677" w:type="dxa"/>
            <w:tcBorders>
              <w:bottom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eastAsia="宋体"/>
                <w:color w:val="auto"/>
                <w:sz w:val="18"/>
                <w:szCs w:val="18"/>
                <w:vertAlign w:val="baseline"/>
                <w:lang w:val="en-US" w:eastAsia="zh-CN"/>
              </w:rPr>
            </w:pPr>
            <w:r>
              <w:rPr>
                <w:rFonts w:hint="eastAsia"/>
                <w:color w:val="auto"/>
                <w:sz w:val="18"/>
                <w:szCs w:val="18"/>
                <w:vertAlign w:val="baseline"/>
                <w:lang w:val="en-US" w:eastAsia="zh-CN"/>
              </w:rPr>
              <w:t>提出主体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03" w:type="dxa"/>
            <w:tcBorders>
              <w:top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color w:val="auto"/>
                <w:sz w:val="18"/>
                <w:szCs w:val="18"/>
                <w:vertAlign w:val="baseline"/>
                <w:lang w:val="en-US" w:eastAsia="zh-CN"/>
              </w:rPr>
            </w:pPr>
            <w:r>
              <w:rPr>
                <w:rFonts w:hint="eastAsia"/>
                <w:color w:val="auto"/>
                <w:sz w:val="18"/>
                <w:szCs w:val="18"/>
                <w:vertAlign w:val="baseline"/>
                <w:lang w:val="en-US" w:eastAsia="zh-CN"/>
              </w:rPr>
              <w:t>1</w:t>
            </w:r>
          </w:p>
        </w:tc>
        <w:tc>
          <w:tcPr>
            <w:tcW w:w="3990" w:type="dxa"/>
            <w:tcBorders>
              <w:top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vertAlign w:val="baseline"/>
              </w:rPr>
            </w:pPr>
            <w:r>
              <w:rPr>
                <w:rFonts w:hint="eastAsia"/>
                <w:color w:val="auto"/>
                <w:sz w:val="18"/>
                <w:szCs w:val="18"/>
                <w:vertAlign w:val="baseline"/>
              </w:rPr>
              <w:t>社区</w:t>
            </w:r>
            <w:r>
              <w:rPr>
                <w:rFonts w:hint="eastAsia"/>
                <w:color w:val="auto"/>
                <w:sz w:val="18"/>
                <w:szCs w:val="18"/>
                <w:highlight w:val="none"/>
                <w:vertAlign w:val="baseline"/>
                <w:lang w:eastAsia="zh-CN"/>
              </w:rPr>
              <w:t>（</w:t>
            </w:r>
            <w:r>
              <w:rPr>
                <w:rFonts w:hint="eastAsia"/>
                <w:color w:val="auto"/>
                <w:sz w:val="18"/>
                <w:szCs w:val="18"/>
                <w:highlight w:val="none"/>
                <w:vertAlign w:val="baseline"/>
                <w:lang w:val="en-US" w:eastAsia="zh-CN"/>
              </w:rPr>
              <w:t>村）</w:t>
            </w:r>
            <w:r>
              <w:rPr>
                <w:rFonts w:hint="eastAsia"/>
                <w:color w:val="auto"/>
                <w:sz w:val="18"/>
                <w:szCs w:val="18"/>
                <w:vertAlign w:val="baseline"/>
              </w:rPr>
              <w:t>与居</w:t>
            </w:r>
            <w:r>
              <w:rPr>
                <w:rFonts w:hint="eastAsia"/>
                <w:color w:val="auto"/>
                <w:sz w:val="18"/>
                <w:szCs w:val="18"/>
                <w:vertAlign w:val="baseline"/>
                <w:lang w:eastAsia="zh-CN"/>
              </w:rPr>
              <w:t>（</w:t>
            </w:r>
            <w:r>
              <w:rPr>
                <w:rFonts w:hint="eastAsia"/>
                <w:color w:val="auto"/>
                <w:sz w:val="18"/>
                <w:szCs w:val="18"/>
                <w:vertAlign w:val="baseline"/>
                <w:lang w:val="en-US" w:eastAsia="zh-CN"/>
              </w:rPr>
              <w:t>村</w:t>
            </w:r>
            <w:r>
              <w:rPr>
                <w:rFonts w:hint="eastAsia"/>
                <w:color w:val="auto"/>
                <w:sz w:val="18"/>
                <w:szCs w:val="18"/>
                <w:vertAlign w:val="baseline"/>
                <w:lang w:eastAsia="zh-CN"/>
              </w:rPr>
              <w:t>）</w:t>
            </w:r>
            <w:r>
              <w:rPr>
                <w:rFonts w:hint="eastAsia"/>
                <w:color w:val="auto"/>
                <w:sz w:val="18"/>
                <w:szCs w:val="18"/>
                <w:vertAlign w:val="baseline"/>
              </w:rPr>
              <w:t>民之间的协商事项</w:t>
            </w:r>
          </w:p>
        </w:tc>
        <w:tc>
          <w:tcPr>
            <w:tcW w:w="4677" w:type="dxa"/>
            <w:tcBorders>
              <w:top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vertAlign w:val="baseline"/>
              </w:rPr>
            </w:pPr>
            <w:r>
              <w:rPr>
                <w:rFonts w:hint="eastAsia"/>
                <w:color w:val="auto"/>
                <w:sz w:val="18"/>
                <w:szCs w:val="18"/>
                <w:vertAlign w:val="baseline"/>
              </w:rPr>
              <w:t>由社区</w:t>
            </w:r>
            <w:r>
              <w:rPr>
                <w:rFonts w:hint="eastAsia"/>
                <w:color w:val="auto"/>
                <w:sz w:val="18"/>
                <w:szCs w:val="18"/>
                <w:highlight w:val="none"/>
                <w:vertAlign w:val="baseline"/>
                <w:lang w:eastAsia="zh-CN"/>
              </w:rPr>
              <w:t>（</w:t>
            </w:r>
            <w:r>
              <w:rPr>
                <w:rFonts w:hint="eastAsia"/>
                <w:color w:val="auto"/>
                <w:sz w:val="18"/>
                <w:szCs w:val="18"/>
                <w:highlight w:val="none"/>
                <w:vertAlign w:val="baseline"/>
                <w:lang w:val="en-US" w:eastAsia="zh-CN"/>
              </w:rPr>
              <w:t>村）</w:t>
            </w:r>
            <w:r>
              <w:rPr>
                <w:rFonts w:hint="eastAsia"/>
                <w:color w:val="auto"/>
                <w:sz w:val="18"/>
                <w:szCs w:val="18"/>
                <w:vertAlign w:val="baseline"/>
              </w:rPr>
              <w:t>或居</w:t>
            </w:r>
            <w:r>
              <w:rPr>
                <w:rFonts w:hint="eastAsia"/>
                <w:color w:val="auto"/>
                <w:sz w:val="18"/>
                <w:szCs w:val="18"/>
                <w:vertAlign w:val="baseline"/>
                <w:lang w:eastAsia="zh-CN"/>
              </w:rPr>
              <w:t>（</w:t>
            </w:r>
            <w:r>
              <w:rPr>
                <w:rFonts w:hint="eastAsia"/>
                <w:color w:val="auto"/>
                <w:sz w:val="18"/>
                <w:szCs w:val="18"/>
                <w:vertAlign w:val="baseline"/>
                <w:lang w:val="en-US" w:eastAsia="zh-CN"/>
              </w:rPr>
              <w:t>村</w:t>
            </w:r>
            <w:r>
              <w:rPr>
                <w:rFonts w:hint="eastAsia"/>
                <w:color w:val="auto"/>
                <w:sz w:val="18"/>
                <w:szCs w:val="18"/>
                <w:vertAlign w:val="baseline"/>
                <w:lang w:eastAsia="zh-CN"/>
              </w:rPr>
              <w:t>）</w:t>
            </w:r>
            <w:r>
              <w:rPr>
                <w:rFonts w:hint="eastAsia"/>
                <w:color w:val="auto"/>
                <w:sz w:val="18"/>
                <w:szCs w:val="18"/>
                <w:vertAlign w:val="baseline"/>
              </w:rPr>
              <w:t>民提出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3" w:type="dxa"/>
            <w:tcBorders>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color w:val="auto"/>
                <w:sz w:val="18"/>
                <w:szCs w:val="18"/>
                <w:vertAlign w:val="baseline"/>
                <w:lang w:val="en-US" w:eastAsia="zh-CN"/>
              </w:rPr>
            </w:pPr>
            <w:r>
              <w:rPr>
                <w:rFonts w:hint="eastAsia"/>
                <w:color w:val="auto"/>
                <w:sz w:val="18"/>
                <w:szCs w:val="18"/>
                <w:vertAlign w:val="baseline"/>
                <w:lang w:val="en-US" w:eastAsia="zh-CN"/>
              </w:rPr>
              <w:t>2</w:t>
            </w:r>
          </w:p>
        </w:tc>
        <w:tc>
          <w:tcPr>
            <w:tcW w:w="3990" w:type="dxa"/>
            <w:tcBorders>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vertAlign w:val="baseline"/>
              </w:rPr>
            </w:pPr>
            <w:r>
              <w:rPr>
                <w:rFonts w:hint="eastAsia"/>
                <w:color w:val="auto"/>
                <w:sz w:val="18"/>
                <w:szCs w:val="18"/>
                <w:vertAlign w:val="baseline"/>
              </w:rPr>
              <w:t>楼宇（小区、村民小组、自然村）的协商事项</w:t>
            </w:r>
          </w:p>
        </w:tc>
        <w:tc>
          <w:tcPr>
            <w:tcW w:w="4677" w:type="dxa"/>
            <w:tcBorders>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vertAlign w:val="baseline"/>
              </w:rPr>
            </w:pPr>
            <w:r>
              <w:rPr>
                <w:rFonts w:hint="eastAsia"/>
                <w:color w:val="auto"/>
                <w:sz w:val="18"/>
                <w:szCs w:val="18"/>
                <w:vertAlign w:val="baseline"/>
              </w:rPr>
              <w:t>由楼宇长、业主委员会、村民小组组长或</w:t>
            </w:r>
            <w:r>
              <w:rPr>
                <w:rFonts w:hint="eastAsia"/>
                <w:color w:val="auto"/>
                <w:sz w:val="18"/>
                <w:szCs w:val="18"/>
                <w:vertAlign w:val="baseline"/>
                <w:lang w:val="en-US" w:eastAsia="zh-CN"/>
              </w:rPr>
              <w:t>居（</w:t>
            </w:r>
            <w:r>
              <w:rPr>
                <w:rFonts w:hint="eastAsia"/>
                <w:color w:val="auto"/>
                <w:sz w:val="18"/>
                <w:szCs w:val="18"/>
                <w:vertAlign w:val="baseline"/>
              </w:rPr>
              <w:t>村</w:t>
            </w:r>
            <w:r>
              <w:rPr>
                <w:rFonts w:hint="eastAsia"/>
                <w:color w:val="auto"/>
                <w:sz w:val="18"/>
                <w:szCs w:val="18"/>
                <w:vertAlign w:val="baseline"/>
                <w:lang w:val="en-US" w:eastAsia="zh-CN"/>
              </w:rPr>
              <w:t>）</w:t>
            </w:r>
            <w:r>
              <w:rPr>
                <w:rFonts w:hint="eastAsia"/>
                <w:color w:val="auto"/>
                <w:sz w:val="18"/>
                <w:szCs w:val="18"/>
                <w:vertAlign w:val="baseline"/>
              </w:rPr>
              <w:t>民代表提出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3" w:type="dxa"/>
            <w:tcBorders>
              <w:bottom w:val="single" w:color="auto" w:sz="4"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color w:val="auto"/>
                <w:sz w:val="18"/>
                <w:szCs w:val="18"/>
                <w:highlight w:val="none"/>
                <w:vertAlign w:val="baseline"/>
                <w:lang w:val="en-US" w:eastAsia="zh-CN"/>
              </w:rPr>
            </w:pPr>
            <w:r>
              <w:rPr>
                <w:rFonts w:hint="eastAsia"/>
                <w:color w:val="auto"/>
                <w:sz w:val="18"/>
                <w:szCs w:val="18"/>
                <w:highlight w:val="none"/>
                <w:vertAlign w:val="baseline"/>
                <w:lang w:val="en-US" w:eastAsia="zh-CN"/>
              </w:rPr>
              <w:t>3</w:t>
            </w:r>
          </w:p>
        </w:tc>
        <w:tc>
          <w:tcPr>
            <w:tcW w:w="3990" w:type="dxa"/>
            <w:tcBorders>
              <w:bottom w:val="single" w:color="auto" w:sz="4"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highlight w:val="none"/>
                <w:vertAlign w:val="baseline"/>
              </w:rPr>
            </w:pPr>
            <w:r>
              <w:rPr>
                <w:rFonts w:hint="eastAsia"/>
                <w:color w:val="auto"/>
                <w:sz w:val="18"/>
                <w:szCs w:val="18"/>
                <w:highlight w:val="none"/>
                <w:vertAlign w:val="baseline"/>
              </w:rPr>
              <w:t>社区</w:t>
            </w:r>
            <w:r>
              <w:rPr>
                <w:rFonts w:hint="eastAsia"/>
                <w:color w:val="auto"/>
                <w:sz w:val="18"/>
                <w:szCs w:val="18"/>
                <w:highlight w:val="none"/>
                <w:vertAlign w:val="baseline"/>
                <w:lang w:eastAsia="zh-CN"/>
              </w:rPr>
              <w:t>（</w:t>
            </w:r>
            <w:r>
              <w:rPr>
                <w:rFonts w:hint="eastAsia"/>
                <w:color w:val="auto"/>
                <w:sz w:val="18"/>
                <w:szCs w:val="18"/>
                <w:highlight w:val="none"/>
                <w:vertAlign w:val="baseline"/>
                <w:lang w:val="en-US" w:eastAsia="zh-CN"/>
              </w:rPr>
              <w:t>村）</w:t>
            </w:r>
            <w:r>
              <w:rPr>
                <w:rFonts w:hint="eastAsia"/>
                <w:color w:val="auto"/>
                <w:sz w:val="18"/>
                <w:szCs w:val="18"/>
                <w:highlight w:val="none"/>
                <w:vertAlign w:val="baseline"/>
              </w:rPr>
              <w:t>与其他组织之间的协商事项</w:t>
            </w:r>
          </w:p>
        </w:tc>
        <w:tc>
          <w:tcPr>
            <w:tcW w:w="4677" w:type="dxa"/>
            <w:tcBorders>
              <w:bottom w:val="single" w:color="auto" w:sz="4"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highlight w:val="none"/>
                <w:vertAlign w:val="baseline"/>
              </w:rPr>
            </w:pPr>
            <w:r>
              <w:rPr>
                <w:rFonts w:hint="eastAsia"/>
                <w:color w:val="auto"/>
                <w:sz w:val="18"/>
                <w:szCs w:val="18"/>
                <w:highlight w:val="none"/>
                <w:vertAlign w:val="baseline"/>
                <w:lang w:val="en-US" w:eastAsia="zh-CN"/>
              </w:rPr>
              <w:t>由</w:t>
            </w:r>
            <w:r>
              <w:rPr>
                <w:rFonts w:hint="eastAsia"/>
                <w:color w:val="auto"/>
                <w:sz w:val="18"/>
                <w:szCs w:val="18"/>
                <w:highlight w:val="none"/>
                <w:vertAlign w:val="baseline"/>
              </w:rPr>
              <w:t>社区</w:t>
            </w:r>
            <w:r>
              <w:rPr>
                <w:rFonts w:hint="eastAsia"/>
                <w:color w:val="auto"/>
                <w:sz w:val="18"/>
                <w:szCs w:val="18"/>
                <w:highlight w:val="none"/>
                <w:vertAlign w:val="baseline"/>
                <w:lang w:eastAsia="zh-CN"/>
              </w:rPr>
              <w:t>（</w:t>
            </w:r>
            <w:r>
              <w:rPr>
                <w:rFonts w:hint="eastAsia"/>
                <w:color w:val="auto"/>
                <w:sz w:val="18"/>
                <w:szCs w:val="18"/>
                <w:highlight w:val="none"/>
                <w:vertAlign w:val="baseline"/>
                <w:lang w:val="en-US" w:eastAsia="zh-CN"/>
              </w:rPr>
              <w:t>村）</w:t>
            </w:r>
            <w:r>
              <w:rPr>
                <w:rFonts w:hint="eastAsia"/>
                <w:color w:val="auto"/>
                <w:sz w:val="18"/>
                <w:szCs w:val="18"/>
                <w:highlight w:val="none"/>
                <w:vertAlign w:val="baseline"/>
              </w:rPr>
              <w:t>、业主委员会、物业公司、辖区企事业单位、机关单位或社区社会组织等提出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3" w:type="dxa"/>
            <w:tcBorders>
              <w:top w:val="single" w:color="auto" w:sz="4" w:space="0"/>
              <w:bottom w:val="single" w:color="auto" w:sz="4"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color w:val="auto"/>
                <w:sz w:val="18"/>
                <w:szCs w:val="18"/>
                <w:highlight w:val="none"/>
                <w:vertAlign w:val="baseline"/>
                <w:lang w:val="en-US" w:eastAsia="zh-CN"/>
              </w:rPr>
            </w:pPr>
            <w:r>
              <w:rPr>
                <w:rFonts w:hint="eastAsia"/>
                <w:color w:val="auto"/>
                <w:sz w:val="18"/>
                <w:szCs w:val="18"/>
                <w:highlight w:val="none"/>
                <w:vertAlign w:val="baseline"/>
                <w:lang w:val="en-US" w:eastAsia="zh-CN"/>
              </w:rPr>
              <w:t>4</w:t>
            </w:r>
          </w:p>
        </w:tc>
        <w:tc>
          <w:tcPr>
            <w:tcW w:w="3990" w:type="dxa"/>
            <w:tcBorders>
              <w:top w:val="single" w:color="auto" w:sz="4" w:space="0"/>
              <w:bottom w:val="single" w:color="auto" w:sz="4"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highlight w:val="none"/>
                <w:vertAlign w:val="baseline"/>
              </w:rPr>
            </w:pPr>
            <w:r>
              <w:rPr>
                <w:rFonts w:hint="eastAsia"/>
                <w:color w:val="auto"/>
                <w:sz w:val="18"/>
                <w:szCs w:val="18"/>
                <w:highlight w:val="none"/>
                <w:vertAlign w:val="baseline"/>
              </w:rPr>
              <w:t>社区</w:t>
            </w:r>
            <w:r>
              <w:rPr>
                <w:rFonts w:hint="eastAsia"/>
                <w:color w:val="auto"/>
                <w:sz w:val="18"/>
                <w:szCs w:val="18"/>
                <w:highlight w:val="none"/>
                <w:vertAlign w:val="baseline"/>
                <w:lang w:eastAsia="zh-CN"/>
              </w:rPr>
              <w:t>（</w:t>
            </w:r>
            <w:r>
              <w:rPr>
                <w:rFonts w:hint="eastAsia"/>
                <w:color w:val="auto"/>
                <w:sz w:val="18"/>
                <w:szCs w:val="18"/>
                <w:highlight w:val="none"/>
                <w:vertAlign w:val="baseline"/>
                <w:lang w:val="en-US" w:eastAsia="zh-CN"/>
              </w:rPr>
              <w:t>村）</w:t>
            </w:r>
            <w:r>
              <w:rPr>
                <w:rFonts w:hint="eastAsia"/>
                <w:color w:val="auto"/>
                <w:sz w:val="18"/>
                <w:szCs w:val="18"/>
                <w:highlight w:val="none"/>
                <w:vertAlign w:val="baseline"/>
              </w:rPr>
              <w:t>与政府部门之间的协商事项</w:t>
            </w:r>
          </w:p>
        </w:tc>
        <w:tc>
          <w:tcPr>
            <w:tcW w:w="4677" w:type="dxa"/>
            <w:tcBorders>
              <w:top w:val="single" w:color="auto" w:sz="4" w:space="0"/>
              <w:bottom w:val="single" w:color="auto" w:sz="4"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highlight w:val="none"/>
                <w:vertAlign w:val="baseline"/>
              </w:rPr>
            </w:pPr>
            <w:r>
              <w:rPr>
                <w:rFonts w:hint="eastAsia"/>
                <w:color w:val="auto"/>
                <w:sz w:val="18"/>
                <w:szCs w:val="18"/>
                <w:highlight w:val="none"/>
                <w:vertAlign w:val="baseline"/>
              </w:rPr>
              <w:t>由社区</w:t>
            </w:r>
            <w:r>
              <w:rPr>
                <w:rFonts w:hint="eastAsia"/>
                <w:color w:val="auto"/>
                <w:sz w:val="18"/>
                <w:szCs w:val="18"/>
                <w:highlight w:val="none"/>
                <w:vertAlign w:val="baseline"/>
                <w:lang w:eastAsia="zh-CN"/>
              </w:rPr>
              <w:t>（</w:t>
            </w:r>
            <w:r>
              <w:rPr>
                <w:rFonts w:hint="eastAsia"/>
                <w:color w:val="auto"/>
                <w:sz w:val="18"/>
                <w:szCs w:val="18"/>
                <w:highlight w:val="none"/>
                <w:vertAlign w:val="baseline"/>
                <w:lang w:val="en-US" w:eastAsia="zh-CN"/>
              </w:rPr>
              <w:t>村）</w:t>
            </w:r>
            <w:r>
              <w:rPr>
                <w:rFonts w:hint="eastAsia"/>
                <w:color w:val="auto"/>
                <w:sz w:val="18"/>
                <w:szCs w:val="18"/>
                <w:highlight w:val="none"/>
                <w:vertAlign w:val="baseline"/>
              </w:rPr>
              <w:t>或政府部门提出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03" w:type="dxa"/>
            <w:tcBorders>
              <w:top w:val="single" w:color="auto" w:sz="4" w:space="0"/>
              <w:bottom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eastAsia="宋体"/>
                <w:color w:val="auto"/>
                <w:sz w:val="18"/>
                <w:szCs w:val="18"/>
                <w:highlight w:val="none"/>
                <w:vertAlign w:val="baseline"/>
                <w:lang w:val="en-US" w:eastAsia="zh-CN"/>
              </w:rPr>
            </w:pPr>
            <w:r>
              <w:rPr>
                <w:rFonts w:hint="eastAsia"/>
                <w:color w:val="auto"/>
                <w:sz w:val="18"/>
                <w:szCs w:val="18"/>
                <w:highlight w:val="none"/>
                <w:vertAlign w:val="baseline"/>
                <w:lang w:val="en-US" w:eastAsia="zh-CN"/>
              </w:rPr>
              <w:t>5</w:t>
            </w:r>
          </w:p>
        </w:tc>
        <w:tc>
          <w:tcPr>
            <w:tcW w:w="3990" w:type="dxa"/>
            <w:tcBorders>
              <w:top w:val="single" w:color="auto" w:sz="4" w:space="0"/>
              <w:bottom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highlight w:val="none"/>
                <w:vertAlign w:val="baseline"/>
              </w:rPr>
            </w:pPr>
            <w:r>
              <w:rPr>
                <w:rFonts w:hint="eastAsia"/>
                <w:color w:val="auto"/>
                <w:sz w:val="18"/>
                <w:szCs w:val="18"/>
                <w:highlight w:val="none"/>
                <w:vertAlign w:val="baseline"/>
              </w:rPr>
              <w:t>社区</w:t>
            </w:r>
            <w:r>
              <w:rPr>
                <w:rFonts w:hint="eastAsia"/>
                <w:color w:val="auto"/>
                <w:sz w:val="18"/>
                <w:szCs w:val="18"/>
                <w:highlight w:val="none"/>
                <w:vertAlign w:val="baseline"/>
                <w:lang w:eastAsia="zh-CN"/>
              </w:rPr>
              <w:t>（</w:t>
            </w:r>
            <w:r>
              <w:rPr>
                <w:rFonts w:hint="eastAsia"/>
                <w:color w:val="auto"/>
                <w:sz w:val="18"/>
                <w:szCs w:val="18"/>
                <w:highlight w:val="none"/>
                <w:vertAlign w:val="baseline"/>
                <w:lang w:val="en-US" w:eastAsia="zh-CN"/>
              </w:rPr>
              <w:t>村）</w:t>
            </w:r>
            <w:r>
              <w:rPr>
                <w:rFonts w:hint="eastAsia"/>
                <w:color w:val="auto"/>
                <w:sz w:val="18"/>
                <w:szCs w:val="18"/>
                <w:highlight w:val="none"/>
                <w:vertAlign w:val="baseline"/>
              </w:rPr>
              <w:t>内部之间的协商事项</w:t>
            </w:r>
          </w:p>
        </w:tc>
        <w:tc>
          <w:tcPr>
            <w:tcW w:w="4677" w:type="dxa"/>
            <w:tcBorders>
              <w:top w:val="single" w:color="auto" w:sz="4" w:space="0"/>
              <w:bottom w:val="single" w:color="auto" w:sz="8" w:space="0"/>
              <w:tl2br w:val="nil"/>
              <w:tr2bl w:val="nil"/>
            </w:tcBorders>
            <w:noWrap w:val="0"/>
            <w:vAlign w:val="center"/>
          </w:tcPr>
          <w:p>
            <w:pPr>
              <w:pStyle w:val="10"/>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eastAsia"/>
                <w:color w:val="auto"/>
                <w:sz w:val="18"/>
                <w:szCs w:val="18"/>
                <w:highlight w:val="none"/>
                <w:vertAlign w:val="baseline"/>
              </w:rPr>
            </w:pPr>
            <w:r>
              <w:rPr>
                <w:rFonts w:hint="eastAsia"/>
                <w:color w:val="auto"/>
                <w:sz w:val="18"/>
                <w:szCs w:val="18"/>
                <w:highlight w:val="none"/>
                <w:vertAlign w:val="baseline"/>
                <w:lang w:val="en-US" w:eastAsia="zh-CN"/>
              </w:rPr>
              <w:t>由</w:t>
            </w:r>
            <w:r>
              <w:rPr>
                <w:rFonts w:hint="eastAsia"/>
                <w:color w:val="auto"/>
                <w:sz w:val="18"/>
                <w:szCs w:val="18"/>
                <w:highlight w:val="none"/>
                <w:vertAlign w:val="baseline"/>
              </w:rPr>
              <w:t>社区（村）党组织</w:t>
            </w:r>
            <w:r>
              <w:rPr>
                <w:rFonts w:hint="eastAsia"/>
                <w:color w:val="auto"/>
                <w:sz w:val="18"/>
                <w:szCs w:val="18"/>
                <w:highlight w:val="none"/>
                <w:vertAlign w:val="baseline"/>
                <w:lang w:val="en-US" w:eastAsia="zh-CN"/>
              </w:rPr>
              <w:t>或</w:t>
            </w:r>
            <w:r>
              <w:rPr>
                <w:rFonts w:hint="eastAsia"/>
                <w:color w:val="auto"/>
                <w:sz w:val="18"/>
                <w:szCs w:val="18"/>
                <w:highlight w:val="none"/>
                <w:vertAlign w:val="baseline"/>
              </w:rPr>
              <w:t>居（村）民委员会成员提出</w:t>
            </w:r>
          </w:p>
        </w:tc>
      </w:tr>
    </w:tbl>
    <w:p>
      <w:pPr>
        <w:pStyle w:val="7"/>
        <w:keepNext w:val="0"/>
        <w:keepLines w:val="0"/>
        <w:pageBreakBefore w:val="0"/>
        <w:widowControl/>
        <w:numPr>
          <w:ilvl w:val="2"/>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rPr>
      </w:pPr>
      <w:r>
        <w:rPr>
          <w:rFonts w:hint="eastAsia" w:ascii="仿宋" w:hAnsi="仿宋" w:eastAsia="仿宋" w:cs="仿宋"/>
          <w:strike w:val="0"/>
          <w:dstrike w:val="0"/>
          <w:sz w:val="28"/>
          <w:szCs w:val="28"/>
          <w:lang w:val="en-US" w:eastAsia="zh-CN"/>
        </w:rPr>
        <w:t>②社区（村）党组织、居（村）民委员会可通过走访询问、开通热线电话、微信公众号等方式向居（村）民及其他主体征集议题</w:t>
      </w:r>
      <w:r>
        <w:rPr>
          <w:rFonts w:hint="eastAsia" w:ascii="仿宋" w:hAnsi="仿宋" w:eastAsia="仿宋" w:cs="仿宋"/>
          <w:sz w:val="28"/>
          <w:szCs w:val="28"/>
        </w:rPr>
        <w:t>。</w:t>
      </w:r>
    </w:p>
    <w:p>
      <w:pPr>
        <w:pStyle w:val="7"/>
        <w:keepNext w:val="0"/>
        <w:keepLines w:val="0"/>
        <w:pageBreakBefore w:val="0"/>
        <w:widowControl/>
        <w:numPr>
          <w:ilvl w:val="2"/>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③议题应由居（村）民委员会统一收集登记，定期形成《协商议题建议和审核表》（见表B.1）</w:t>
      </w:r>
      <w:r>
        <w:rPr>
          <w:rFonts w:hint="eastAsia" w:ascii="仿宋" w:hAnsi="仿宋" w:eastAsia="仿宋" w:cs="仿宋"/>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说明：</w:t>
      </w:r>
      <w:r>
        <w:rPr>
          <w:rFonts w:hint="eastAsia" w:ascii="仿宋" w:hAnsi="仿宋" w:eastAsia="仿宋" w:cs="仿宋"/>
          <w:sz w:val="28"/>
          <w:szCs w:val="28"/>
          <w:lang w:val="en-US" w:eastAsia="zh-CN"/>
        </w:rPr>
        <w:t>该过程要求主要依据《市委办公室、市政府办公室关于印发&lt;温州市推进城乡社区协商的实施办法&gt;的通知》中协商流程中的“提出协商议题”进行确定，并增加了社区（村）党组织、居（村）民委员会向居（村）民及其他主体征集的方式，并明确提出议题环节形成的记录文件（《协商议题建议和审核表》）。</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审核协商议题</w:t>
      </w:r>
    </w:p>
    <w:p>
      <w:pPr>
        <w:pStyle w:val="7"/>
        <w:keepNext w:val="0"/>
        <w:keepLines w:val="0"/>
        <w:pageBreakBefore w:val="0"/>
        <w:widowControl/>
        <w:numPr>
          <w:ilvl w:val="2"/>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trike w:val="0"/>
          <w:dstrike w:val="0"/>
          <w:color w:val="auto"/>
          <w:sz w:val="28"/>
          <w:szCs w:val="28"/>
          <w:highlight w:val="none"/>
          <w:lang w:val="en-US" w:eastAsia="zh-CN"/>
        </w:rPr>
      </w:pPr>
      <w:r>
        <w:rPr>
          <w:rFonts w:hint="eastAsia" w:ascii="仿宋" w:hAnsi="仿宋" w:eastAsia="仿宋" w:cs="仿宋"/>
          <w:strike w:val="0"/>
          <w:dstrike w:val="0"/>
          <w:color w:val="auto"/>
          <w:sz w:val="28"/>
          <w:szCs w:val="28"/>
          <w:highlight w:val="none"/>
        </w:rPr>
        <w:t>①社区（村）党组织、居（村）民委员会每月应定期召开社区（村）两委联席会议研究和审议《协商议题建议和审核表》，审核要点应包括</w:t>
      </w:r>
      <w:r>
        <w:rPr>
          <w:rFonts w:hint="eastAsia" w:ascii="仿宋" w:hAnsi="仿宋" w:eastAsia="仿宋" w:cs="仿宋"/>
          <w:strike w:val="0"/>
          <w:dstrike w:val="0"/>
          <w:color w:val="auto"/>
          <w:sz w:val="28"/>
          <w:szCs w:val="28"/>
          <w:highlight w:val="none"/>
          <w:lang w:val="en-US" w:eastAsia="zh-CN"/>
        </w:rPr>
        <w:t>：</w:t>
      </w:r>
    </w:p>
    <w:p>
      <w:pPr>
        <w:pStyle w:val="12"/>
        <w:numPr>
          <w:ilvl w:val="0"/>
          <w:numId w:val="11"/>
        </w:numPr>
        <w:bidi w:val="0"/>
        <w:ind w:left="839" w:leftChars="0" w:hanging="419"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事项性质：是否属于《城乡社区协商事项目录》（附录C）中的事项；</w:t>
      </w:r>
    </w:p>
    <w:p>
      <w:pPr>
        <w:pStyle w:val="12"/>
        <w:numPr>
          <w:ilvl w:val="0"/>
          <w:numId w:val="11"/>
        </w:numPr>
        <w:bidi w:val="0"/>
        <w:ind w:left="839" w:leftChars="0" w:hanging="419"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事项涉及范围：是否影响本社区（村）绝大部分居（村）民；</w:t>
      </w:r>
    </w:p>
    <w:p>
      <w:pPr>
        <w:pStyle w:val="12"/>
        <w:numPr>
          <w:ilvl w:val="0"/>
          <w:numId w:val="11"/>
        </w:numPr>
        <w:bidi w:val="0"/>
        <w:ind w:left="839" w:leftChars="0" w:hanging="419"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事项可行性：是否具备合理性、可操作性。</w:t>
      </w:r>
    </w:p>
    <w:p>
      <w:pPr>
        <w:pStyle w:val="7"/>
        <w:numPr>
          <w:ilvl w:val="2"/>
          <w:numId w:val="0"/>
        </w:numPr>
        <w:bidi w:val="0"/>
        <w:ind w:leftChars="0" w:firstLine="560" w:firstLineChars="200"/>
        <w:rPr>
          <w:rFonts w:hint="eastAsia" w:ascii="仿宋" w:hAnsi="仿宋" w:eastAsia="仿宋" w:cs="仿宋"/>
          <w:strike w:val="0"/>
          <w:dstrike w:val="0"/>
          <w:color w:val="auto"/>
          <w:sz w:val="28"/>
          <w:szCs w:val="28"/>
          <w:highlight w:val="none"/>
          <w:lang w:val="en-US" w:eastAsia="zh-CN"/>
        </w:rPr>
      </w:pPr>
      <w:r>
        <w:rPr>
          <w:rFonts w:hint="eastAsia" w:ascii="仿宋" w:hAnsi="仿宋" w:eastAsia="仿宋" w:cs="仿宋"/>
          <w:strike w:val="0"/>
          <w:dstrike w:val="0"/>
          <w:color w:val="auto"/>
          <w:sz w:val="28"/>
          <w:szCs w:val="28"/>
          <w:highlight w:val="none"/>
          <w:lang w:val="en-US" w:eastAsia="zh-CN"/>
        </w:rPr>
        <w:t>②在议题审核通过后，并研究确定协商召集人、协商记录人、协商指导人，具体要求如下：</w:t>
      </w:r>
    </w:p>
    <w:p>
      <w:pPr>
        <w:pStyle w:val="12"/>
        <w:numPr>
          <w:ilvl w:val="0"/>
          <w:numId w:val="12"/>
        </w:numPr>
        <w:bidi w:val="0"/>
        <w:ind w:left="839" w:leftChars="0" w:hanging="419"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确定协商召集人，协商召集人宜由议题提出人或社区（村）两委或在群众中具有一定代表性和影响力及具有较强的召集组织能力的居（村）民代表担任，负责确定协商事宜、拟订协商议事规则（草案）、主持开展民主协商活动等；</w:t>
      </w:r>
    </w:p>
    <w:p>
      <w:pPr>
        <w:pStyle w:val="12"/>
        <w:numPr>
          <w:ilvl w:val="0"/>
          <w:numId w:val="12"/>
        </w:numPr>
        <w:bidi w:val="0"/>
        <w:ind w:left="839" w:leftChars="0" w:hanging="419"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确定协商记录人，协商记录人宜由专职社区工作人员或者村社干部担任，也可以由协商主体推选一名能正确记录协商内容及时过程的人员担任，负责记录协商过程；</w:t>
      </w:r>
    </w:p>
    <w:p>
      <w:pPr>
        <w:pStyle w:val="12"/>
        <w:numPr>
          <w:ilvl w:val="0"/>
          <w:numId w:val="12"/>
        </w:numPr>
        <w:bidi w:val="0"/>
        <w:ind w:left="839" w:leftChars="0" w:hanging="419" w:firstLineChars="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确定协商指导人，协商指导人宜由村社干部或驻村社干部担任，负责指导开展协商工作，并在协商过程中帮助对接和联络有关部门，为协商活动提供必要的帮助。</w:t>
      </w:r>
    </w:p>
    <w:p>
      <w:pPr>
        <w:pStyle w:val="7"/>
        <w:keepNext w:val="0"/>
        <w:keepLines w:val="0"/>
        <w:pageBreakBefore w:val="0"/>
        <w:widowControl/>
        <w:numPr>
          <w:ilvl w:val="2"/>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trike w:val="0"/>
          <w:dstrike w:val="0"/>
          <w:color w:val="auto"/>
          <w:sz w:val="28"/>
          <w:szCs w:val="28"/>
          <w:highlight w:val="none"/>
          <w:lang w:val="en-US" w:eastAsia="zh-CN"/>
        </w:rPr>
      </w:pPr>
      <w:r>
        <w:rPr>
          <w:rFonts w:hint="eastAsia" w:ascii="仿宋" w:hAnsi="仿宋" w:eastAsia="仿宋" w:cs="仿宋"/>
          <w:strike w:val="0"/>
          <w:dstrike w:val="0"/>
          <w:color w:val="auto"/>
          <w:sz w:val="28"/>
          <w:szCs w:val="28"/>
          <w:highlight w:val="none"/>
          <w:lang w:eastAsia="zh-CN"/>
        </w:rPr>
        <w:t>③居（村）民委员会应在社区（村）两委联席会议后将审核结果告知议题提出主体</w:t>
      </w:r>
      <w:r>
        <w:rPr>
          <w:rFonts w:hint="eastAsia" w:ascii="仿宋" w:hAnsi="仿宋" w:eastAsia="仿宋" w:cs="仿宋"/>
          <w:strike w:val="0"/>
          <w:dstrike w:val="0"/>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说明：</w:t>
      </w:r>
      <w:r>
        <w:rPr>
          <w:rFonts w:hint="eastAsia" w:ascii="仿宋" w:hAnsi="仿宋" w:eastAsia="仿宋" w:cs="仿宋"/>
          <w:sz w:val="28"/>
          <w:szCs w:val="28"/>
          <w:lang w:val="en-US" w:eastAsia="zh-CN"/>
        </w:rPr>
        <w:t>相比现有政策文件，增加了“审核协商议题”的流程及要求，结合协商工作实际，明确了审核方式、审核要点以及审核通过后确定协商召集人、协商记录人、协商指导人的要求。</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确定协商事宜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在议题确定后十个工作日内，协商召集人应通过电话、走访、微信、QQ或会议等方式与涉利益主体沟通联系，并确定以下协商事宜：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a)协商时间，应在协商议题确定后十五个工作日内进行民主协商；</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b)协商参与人员，应充分考虑议题事项的性质、利益关系、复杂程度和影响范围等因素进行确定，应体现自主参与原则、辖区职能部门及专业技术人员参与指导原则；</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c)协商形式，针对不同类型协商议题选择适宜的协商形式（见表2）；</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d)主持人，宜由协商召集人担任</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说明：</w:t>
      </w:r>
      <w:r>
        <w:rPr>
          <w:rFonts w:hint="eastAsia" w:ascii="仿宋" w:hAnsi="仿宋" w:eastAsia="仿宋" w:cs="仿宋"/>
          <w:sz w:val="28"/>
          <w:szCs w:val="28"/>
          <w:lang w:val="en-US" w:eastAsia="zh-CN"/>
        </w:rPr>
        <w:t>将《市委办公室、市政府办公室关于印发&lt;温州市推进城乡社区协商的实施办法&gt;的通知》中协商流程中的“确定协商主体”和“确定协商形式”内容合并成“确定协商事宜”要求；在确定协商参与人员时，明确了“应充分考虑议题事项的性质、利益关系、复杂程度和影响范围等因素进行确定，应体现自主参与原则、辖区职能部门及专业技术人员参与指导原则”的要求，这一条要求也体现了民主协商会议不同与其他会议组成人员固定的一个重要特点；同时为提高协商的效率性，还规定了开展协商的时限要求；同时结合《罗伯特议事规则》增加了开展协商时的主持人要求，有助于规范协商议事秩序。</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公告协商事宜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社区（村）党组织、居（村）民委员会应通过表3中规定的一种或多种公告方式，在组织召开民主协商活动前发布公告：明确协商议题、形式、参与协商人员、召集人（主持人）、记录人、时间、地点等相关信息（公告样式见图B.2），并将《协商议题建议和审核表》作为附件进行公示，为协商做好准备。</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说明：</w:t>
      </w:r>
      <w:r>
        <w:rPr>
          <w:rFonts w:hint="eastAsia" w:ascii="仿宋" w:hAnsi="仿宋" w:eastAsia="仿宋" w:cs="仿宋"/>
          <w:sz w:val="28"/>
          <w:szCs w:val="28"/>
          <w:lang w:val="en-US" w:eastAsia="zh-CN"/>
        </w:rPr>
        <w:t>该过程要求主要依据《市委办公室、市政府办公室关于印发&lt;温州市推进城乡社区协商的实施办法&gt;的通知》进行确定，同时结合协商工作实际和提高协商效率性要求，增加协商事宜的公告时间节点，公告内容增加《协商议题建议表》。</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拟订协商议事规则（草案）</w:t>
      </w:r>
    </w:p>
    <w:p>
      <w:pPr>
        <w:autoSpaceDE w:val="0"/>
        <w:autoSpaceDN w:val="0"/>
        <w:ind w:firstLine="560" w:firstLineChars="200"/>
        <w:jc w:val="both"/>
        <w:rPr>
          <w:rFonts w:hint="eastAsia" w:ascii="仿宋" w:hAnsi="仿宋" w:eastAsia="仿宋" w:cs="仿宋"/>
          <w:sz w:val="28"/>
          <w:szCs w:val="28"/>
          <w:lang w:val="en-US" w:eastAsia="zh-CN" w:bidi="ar-SA"/>
        </w:rPr>
      </w:pPr>
      <w:r>
        <w:rPr>
          <w:rFonts w:hint="eastAsia" w:ascii="仿宋" w:hAnsi="仿宋" w:eastAsia="仿宋" w:cs="仿宋"/>
          <w:color w:val="auto"/>
          <w:sz w:val="28"/>
          <w:szCs w:val="28"/>
          <w:lang w:val="en-US" w:eastAsia="zh-CN" w:bidi="ar-SA"/>
        </w:rPr>
        <w:t>在进行民主协商前，协商召集人应拟订协商议事规则（草案），协商议事规则（草案）包括但不限于以下内容</w:t>
      </w:r>
      <w:r>
        <w:rPr>
          <w:rFonts w:hint="eastAsia" w:ascii="仿宋" w:hAnsi="仿宋" w:eastAsia="仿宋" w:cs="仿宋"/>
          <w:sz w:val="28"/>
          <w:szCs w:val="28"/>
          <w:lang w:val="en-US" w:eastAsia="zh-CN" w:bidi="ar-SA"/>
        </w:rPr>
        <w:t>：</w:t>
      </w:r>
    </w:p>
    <w:p>
      <w:pPr>
        <w:numPr>
          <w:ilvl w:val="0"/>
          <w:numId w:val="13"/>
        </w:numPr>
        <w:bidi w:val="0"/>
        <w:ind w:left="839" w:leftChars="0" w:hanging="419" w:firstLineChars="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发言规则，应包括发言次序要求、发言时间、发言次数、发言纪律等，具体要求如下：</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由议题提出主体（人）对议题进行说明；</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利益相关方举手发言，得到主持人允许后方可发言。先举手者优先，但尚未对当前议题发过言者，优先于已发过言者。同时，主持人应尽量让意见相反的双方轮流得到发言机会，以保持平衡；</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发言人应首先表明对当前待决议题的立场是赞成还是反对，然后说明理由；</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参会者之间不应直接辩论，且不能在其他人的发言过程中插话发言，如有该情况出现，主持人应进行制止；</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参会者发言时应注意用语文明，不应进行人身攻击、质疑动机、扣帽子、贴标签；</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每人每次发言时间宜不超过3分钟，次数宜不超过2次。</w:t>
      </w:r>
    </w:p>
    <w:p>
      <w:pPr>
        <w:numPr>
          <w:ilvl w:val="0"/>
          <w:numId w:val="13"/>
        </w:numPr>
        <w:bidi w:val="0"/>
        <w:ind w:left="839" w:leftChars="0" w:hanging="419" w:firstLineChars="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表决规则，应包括表决时机、表决纪律、表决方式、表决比例等，具体要求如下：</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当约定的发言次数都已用尽，或者虽然还没有用尽，但没人再要求发言，才能由主持人发起表决；</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主持人应先请赞成方举手，再请反对方举手，记录人做好统计，但不应请弃权方举手；</w:t>
      </w:r>
    </w:p>
    <w:p>
      <w:pPr>
        <w:numPr>
          <w:ilvl w:val="1"/>
          <w:numId w:val="4"/>
        </w:numPr>
        <w:bidi w:val="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strike w:val="0"/>
          <w:dstrike w:val="0"/>
          <w:sz w:val="28"/>
          <w:szCs w:val="28"/>
          <w:highlight w:val="none"/>
          <w:lang w:val="en-US" w:eastAsia="zh-CN" w:bidi="ar-SA"/>
        </w:rPr>
        <w:t>表决通过比例应依据协商事项类型、复杂程度等因素进行确定，但每次表决赞成人数应达到协商参与人员（除非涉利益相关人员、辖区职能部门及专业技术指导人员以外）的1/2以上。</w:t>
      </w:r>
    </w:p>
    <w:p>
      <w:pPr>
        <w:numPr>
          <w:ilvl w:val="0"/>
          <w:numId w:val="0"/>
        </w:numPr>
        <w:bidi w:val="0"/>
        <w:ind w:firstLine="562" w:firstLineChars="20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b/>
          <w:bCs/>
          <w:strike w:val="0"/>
          <w:dstrike w:val="0"/>
          <w:sz w:val="28"/>
          <w:szCs w:val="28"/>
          <w:highlight w:val="none"/>
          <w:lang w:val="en-US" w:eastAsia="zh-CN" w:bidi="ar-SA"/>
        </w:rPr>
        <w:t>说明：</w:t>
      </w:r>
      <w:r>
        <w:rPr>
          <w:rFonts w:hint="eastAsia" w:ascii="仿宋" w:hAnsi="仿宋" w:eastAsia="仿宋" w:cs="仿宋"/>
          <w:strike w:val="0"/>
          <w:dstrike w:val="0"/>
          <w:sz w:val="28"/>
          <w:szCs w:val="28"/>
          <w:highlight w:val="none"/>
          <w:lang w:val="en-US" w:eastAsia="zh-CN" w:bidi="ar-SA"/>
        </w:rPr>
        <w:t>相比现有政策文件，该流程为新增要求，明确了协商议事规则（草案）的拟订人和内容，协商议事规则（草案）内容主要是依据《罗伯特议事规则》和结合协商工作实际进行确定的，在表决通过比例方面，因不同协商事项对表决通过比例的要求是不同的，故要求依据协商事项类型、复杂程度等因素进行确定，具体情况具体分析，但最低要求是表决赞成人数均应达到1/2以上。</w:t>
      </w:r>
    </w:p>
    <w:p>
      <w:pPr>
        <w:numPr>
          <w:ilvl w:val="0"/>
          <w:numId w:val="0"/>
        </w:numPr>
        <w:bidi w:val="0"/>
        <w:ind w:firstLine="422" w:firstLineChars="200"/>
        <w:jc w:val="both"/>
        <w:rPr>
          <w:rFonts w:hint="eastAsia" w:ascii="仿宋" w:hAnsi="仿宋" w:eastAsia="仿宋" w:cs="仿宋"/>
          <w:b/>
          <w:bCs/>
          <w:strike w:val="0"/>
          <w:dstrike w:val="0"/>
          <w:sz w:val="21"/>
          <w:szCs w:val="21"/>
          <w:highlight w:val="none"/>
          <w:lang w:val="en-US" w:eastAsia="zh-CN" w:bidi="ar-SA"/>
        </w:rPr>
      </w:pPr>
      <w:r>
        <w:rPr>
          <w:rFonts w:hint="eastAsia" w:ascii="仿宋" w:hAnsi="仿宋" w:eastAsia="仿宋" w:cs="仿宋"/>
          <w:b/>
          <w:bCs/>
          <w:strike w:val="0"/>
          <w:dstrike w:val="0"/>
          <w:sz w:val="21"/>
          <w:szCs w:val="21"/>
          <w:highlight w:val="none"/>
          <w:lang w:val="en-US" w:eastAsia="zh-CN" w:bidi="ar-SA"/>
        </w:rPr>
        <w:t>注：拟订协商议事规则（草案）主要是针对线上协商、线下协商中的座谈式协商、论证协商以及线上线下相结合协商形式，入户走访协商、书面协商无须拟订协商议事规则（草案）。</w:t>
      </w:r>
    </w:p>
    <w:p>
      <w:pPr>
        <w:numPr>
          <w:ilvl w:val="0"/>
          <w:numId w:val="10"/>
        </w:numPr>
        <w:bidi w:val="0"/>
        <w:ind w:left="0" w:leftChars="0" w:firstLine="0" w:firstLineChars="0"/>
        <w:jc w:val="both"/>
        <w:rPr>
          <w:rFonts w:hint="eastAsia" w:ascii="黑体" w:hAnsi="黑体" w:eastAsia="黑体" w:cs="黑体"/>
          <w:strike w:val="0"/>
          <w:dstrike w:val="0"/>
          <w:sz w:val="28"/>
          <w:szCs w:val="28"/>
          <w:highlight w:val="none"/>
          <w:lang w:val="en-US" w:eastAsia="zh-CN" w:bidi="ar-SA"/>
        </w:rPr>
      </w:pPr>
      <w:r>
        <w:rPr>
          <w:rFonts w:hint="eastAsia" w:ascii="黑体" w:hAnsi="黑体" w:eastAsia="黑体" w:cs="黑体"/>
          <w:strike w:val="0"/>
          <w:dstrike w:val="0"/>
          <w:sz w:val="28"/>
          <w:szCs w:val="28"/>
          <w:highlight w:val="none"/>
          <w:lang w:val="en-US" w:eastAsia="zh-CN" w:bidi="ar-SA"/>
        </w:rPr>
        <w:t>开展协商</w:t>
      </w:r>
    </w:p>
    <w:p>
      <w:pPr>
        <w:numPr>
          <w:ilvl w:val="0"/>
          <w:numId w:val="0"/>
        </w:numPr>
        <w:bidi w:val="0"/>
        <w:spacing w:before="0" w:beforeLines="0" w:after="0" w:afterLines="0"/>
        <w:ind w:leftChars="0"/>
        <w:outlineLvl w:val="3"/>
        <w:rPr>
          <w:rFonts w:hint="eastAsia" w:ascii="仿宋" w:hAnsi="仿宋" w:eastAsia="仿宋" w:cs="仿宋"/>
          <w:color w:val="auto"/>
          <w:sz w:val="28"/>
          <w:szCs w:val="28"/>
          <w:lang w:val="en-US" w:eastAsia="zh-CN" w:bidi="ar-SA"/>
        </w:rPr>
      </w:pPr>
      <w:bookmarkStart w:id="0" w:name="_Toc21961"/>
      <w:bookmarkStart w:id="1" w:name="_Toc30647"/>
      <w:r>
        <w:rPr>
          <w:rFonts w:hint="eastAsia" w:ascii="仿宋" w:hAnsi="仿宋" w:eastAsia="仿宋" w:cs="仿宋"/>
          <w:color w:val="auto"/>
          <w:sz w:val="28"/>
          <w:szCs w:val="28"/>
          <w:lang w:val="en-US" w:eastAsia="zh-CN" w:bidi="ar-SA"/>
        </w:rPr>
        <w:t>①针对线上协商、线下协商中的座谈式协商、论证协商以及线上线下相结合协商形式，主要协商流程如下：</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会议签到，其中线上协商签到可通过线上平台的签到设置、文字输入签到或记录人统计到会人员并截图等方式进行；</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参与协商人员到齐后，主持人公布议事规则（草案），并发起表决，</w:t>
      </w:r>
      <w:r>
        <w:rPr>
          <w:rFonts w:hint="eastAsia" w:ascii="仿宋" w:hAnsi="仿宋" w:eastAsia="仿宋" w:cs="仿宋"/>
          <w:strike w:val="0"/>
          <w:dstrike w:val="0"/>
          <w:color w:val="auto"/>
          <w:sz w:val="28"/>
          <w:szCs w:val="28"/>
          <w:highlight w:val="none"/>
          <w:lang w:val="en-US" w:eastAsia="zh-CN" w:bidi="ar-SA"/>
        </w:rPr>
        <w:t>表决赞成人数达到协商参与人员（除非涉利益相关人员、</w:t>
      </w:r>
      <w:r>
        <w:rPr>
          <w:rFonts w:hint="eastAsia" w:ascii="仿宋" w:hAnsi="仿宋" w:eastAsia="仿宋" w:cs="仿宋"/>
          <w:color w:val="auto"/>
          <w:sz w:val="28"/>
          <w:szCs w:val="28"/>
          <w:lang w:val="en-US" w:eastAsia="zh-CN" w:bidi="ar-SA"/>
        </w:rPr>
        <w:t>辖区职能部门及专业技术指导人员以外）的2/3以上即为表决通过；议事规则表决通过后，主持人宣布协商正式开始；</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议题提出者对议题进行说明；</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利益相关方发言，发</w:t>
      </w:r>
      <w:bookmarkStart w:id="2" w:name="_GoBack"/>
      <w:bookmarkEnd w:id="2"/>
      <w:r>
        <w:rPr>
          <w:rFonts w:hint="eastAsia" w:ascii="仿宋" w:hAnsi="仿宋" w:eastAsia="仿宋" w:cs="仿宋"/>
          <w:color w:val="auto"/>
          <w:sz w:val="28"/>
          <w:szCs w:val="28"/>
          <w:lang w:val="en-US" w:eastAsia="zh-CN" w:bidi="ar-SA"/>
        </w:rPr>
        <w:t>言规则按已表决通过的议事规则要求；</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针对专业性技术性强的议题，由专家学者、专业技术人员、第三方机构对涉及到专业性、技术性的内容进行论证、分析、评估，并在会议过程中解答利益相关方的疑问；</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各利益相关方充分发言后，主持人发起表决，表决规则按已表决通过的议事规则要求；</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主持人公布协商结果；</w:t>
      </w:r>
    </w:p>
    <w:p>
      <w:pPr>
        <w:numPr>
          <w:ilvl w:val="0"/>
          <w:numId w:val="14"/>
        </w:numPr>
        <w:tabs>
          <w:tab w:val="clear" w:pos="840"/>
        </w:tabs>
        <w:bidi w:val="0"/>
        <w:ind w:left="839" w:leftChars="0" w:hanging="419" w:firstLineChars="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记录人做好相关记录，形成《城乡社区协商活动记录表》（见表B.3）。</w:t>
      </w:r>
    </w:p>
    <w:p>
      <w:pPr>
        <w:numPr>
          <w:ilvl w:val="0"/>
          <w:numId w:val="0"/>
        </w:numPr>
        <w:bidi w:val="0"/>
        <w:spacing w:before="0" w:beforeLines="0" w:after="0" w:afterLines="0"/>
        <w:ind w:leftChars="0"/>
        <w:outlineLvl w:val="3"/>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rPr>
        <w:t>②</w:t>
      </w:r>
      <w:r>
        <w:rPr>
          <w:rFonts w:hint="eastAsia" w:ascii="仿宋" w:hAnsi="仿宋" w:eastAsia="仿宋" w:cs="仿宋"/>
          <w:color w:val="auto"/>
          <w:sz w:val="28"/>
          <w:szCs w:val="28"/>
          <w:lang w:val="en-US" w:eastAsia="zh-CN" w:bidi="ar-SA"/>
        </w:rPr>
        <w:t>入户走访协商、书面协商主要在线上协商、座谈式协商、论证协商议事活动的前期或后期进行，在前期进行入户走访协商或书面协商主要是调研、征求意见、协调沟通等，在后期进行入户走访协商或书面协商主要是回访、跟踪协商落实情况等。是否需要进行入户走访协商、书面协商以及具体协商要求视协商议题和实际需求而定。</w:t>
      </w:r>
    </w:p>
    <w:p>
      <w:pPr>
        <w:numPr>
          <w:ilvl w:val="0"/>
          <w:numId w:val="0"/>
        </w:numPr>
        <w:bidi w:val="0"/>
        <w:spacing w:before="0" w:beforeLines="0" w:after="0" w:afterLines="0"/>
        <w:ind w:leftChars="0"/>
        <w:outlineLvl w:val="3"/>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③协商结果分为以下四种情形：</w:t>
      </w:r>
    </w:p>
    <w:p>
      <w:pPr>
        <w:numPr>
          <w:ilvl w:val="0"/>
          <w:numId w:val="15"/>
        </w:numPr>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协商利益主体达成一致意见，并提出可执行的协商落实意见；</w:t>
      </w:r>
    </w:p>
    <w:p>
      <w:pPr>
        <w:numPr>
          <w:ilvl w:val="0"/>
          <w:numId w:val="15"/>
        </w:numPr>
        <w:bidi w:val="0"/>
        <w:ind w:left="839" w:leftChars="0" w:hanging="419" w:firstLineChars="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协商过程中，表决未达到通过比例的且表决赞成人数少于1/3的，终止协商；</w:t>
      </w:r>
    </w:p>
    <w:p>
      <w:pPr>
        <w:numPr>
          <w:ilvl w:val="0"/>
          <w:numId w:val="15"/>
        </w:numPr>
        <w:bidi w:val="0"/>
        <w:ind w:left="839" w:leftChars="0" w:hanging="419" w:firstLineChars="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协商过程中，表决未达到通过比例的但表决赞成人数达到1/3的，时机成熟后再次组织开展协商；</w:t>
      </w:r>
    </w:p>
    <w:p>
      <w:pPr>
        <w:numPr>
          <w:ilvl w:val="0"/>
          <w:numId w:val="15"/>
        </w:numPr>
        <w:bidi w:val="0"/>
        <w:ind w:left="839" w:leftChars="0" w:hanging="419" w:firstLineChars="0"/>
        <w:jc w:val="both"/>
        <w:rPr>
          <w:rFonts w:hint="eastAsia"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协商过程中发现该议题涉及本社区（村）大部分群众利益的应上升为重大决策事项，进入“五议两公开”民主决策程序。</w:t>
      </w:r>
    </w:p>
    <w:p>
      <w:pPr>
        <w:numPr>
          <w:ilvl w:val="0"/>
          <w:numId w:val="0"/>
        </w:numPr>
        <w:bidi w:val="0"/>
        <w:spacing w:before="0" w:beforeLines="0" w:after="0" w:afterLines="0"/>
        <w:ind w:leftChars="0"/>
        <w:outlineLvl w:val="3"/>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④协商过程可采用书面记录、录像和同步直播等形式。</w:t>
      </w:r>
    </w:p>
    <w:p>
      <w:pPr>
        <w:numPr>
          <w:ilvl w:val="0"/>
          <w:numId w:val="0"/>
        </w:numPr>
        <w:bidi w:val="0"/>
        <w:spacing w:before="0" w:beforeLines="0" w:after="0" w:afterLines="0"/>
        <w:ind w:leftChars="0"/>
        <w:outlineLvl w:val="3"/>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⑤居（村）务监督委员会对议题协商过程实施全程监督。</w:t>
      </w:r>
    </w:p>
    <w:bookmarkEnd w:id="0"/>
    <w:bookmarkEnd w:id="1"/>
    <w:p>
      <w:pPr>
        <w:numPr>
          <w:ilvl w:val="0"/>
          <w:numId w:val="0"/>
        </w:numPr>
        <w:bidi w:val="0"/>
        <w:ind w:leftChars="0" w:firstLine="562" w:firstLineChars="200"/>
        <w:jc w:val="both"/>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b/>
          <w:bCs/>
          <w:strike w:val="0"/>
          <w:dstrike w:val="0"/>
          <w:sz w:val="28"/>
          <w:szCs w:val="28"/>
          <w:highlight w:val="none"/>
          <w:lang w:val="en-US" w:eastAsia="zh-CN" w:bidi="ar-SA"/>
        </w:rPr>
        <w:t>说明：</w:t>
      </w:r>
      <w:r>
        <w:rPr>
          <w:rFonts w:hint="eastAsia" w:ascii="仿宋" w:hAnsi="仿宋" w:eastAsia="仿宋" w:cs="仿宋"/>
          <w:strike w:val="0"/>
          <w:dstrike w:val="0"/>
          <w:sz w:val="28"/>
          <w:szCs w:val="28"/>
          <w:highlight w:val="none"/>
          <w:lang w:val="en-US" w:eastAsia="zh-CN" w:bidi="ar-SA"/>
        </w:rPr>
        <w:t>该过程要求主要依据《市委办公室、市政府办公室关于印发&lt;温州市推进城乡社区协商的实施办法&gt;的通知》、《罗伯特议事规则》和结合协商工作实际进行确定，相比现有政策文件，议事流程更具体细化，并在正式议事协商前，对之前拟订的《协商议事规则（草案）》进行表决，审核通过后再进行协商工作，体现了协商工作的严谨、协商议事流程的有序、规范化；同时增加了形成的四种协商结果情形（融合了《市委办公室、市政府办公室关于印发&lt;温州市推进城乡社区协商的实施办法&gt;的通知》协商流程中“重大事项决策程序”要求）。</w:t>
      </w:r>
    </w:p>
    <w:p>
      <w:pPr>
        <w:numPr>
          <w:ilvl w:val="0"/>
          <w:numId w:val="10"/>
        </w:numPr>
        <w:bidi w:val="0"/>
        <w:ind w:left="0" w:leftChars="0" w:firstLine="0" w:firstLineChars="0"/>
        <w:jc w:val="both"/>
        <w:rPr>
          <w:rFonts w:hint="eastAsia" w:ascii="黑体" w:hAnsi="黑体" w:eastAsia="黑体" w:cs="黑体"/>
          <w:strike w:val="0"/>
          <w:dstrike w:val="0"/>
          <w:sz w:val="28"/>
          <w:szCs w:val="28"/>
          <w:highlight w:val="none"/>
          <w:lang w:val="en-US" w:eastAsia="zh-CN" w:bidi="ar-SA"/>
        </w:rPr>
      </w:pPr>
      <w:r>
        <w:rPr>
          <w:rFonts w:hint="eastAsia" w:ascii="黑体" w:hAnsi="黑体" w:eastAsia="黑体" w:cs="黑体"/>
          <w:strike w:val="0"/>
          <w:dstrike w:val="0"/>
          <w:sz w:val="28"/>
          <w:szCs w:val="28"/>
          <w:highlight w:val="none"/>
          <w:lang w:val="en-US" w:eastAsia="zh-CN" w:bidi="ar-SA"/>
        </w:rPr>
        <w:t>传达协商结果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strike w:val="0"/>
          <w:dstrike w:val="0"/>
          <w:sz w:val="28"/>
          <w:szCs w:val="28"/>
          <w:highlight w:val="none"/>
          <w:lang w:val="en-US" w:eastAsia="zh-CN" w:bidi="ar-SA"/>
        </w:rPr>
      </w:pPr>
      <w:r>
        <w:rPr>
          <w:rFonts w:hint="default" w:ascii="仿宋" w:hAnsi="仿宋" w:eastAsia="仿宋" w:cs="仿宋"/>
          <w:strike w:val="0"/>
          <w:dstrike w:val="0"/>
          <w:sz w:val="28"/>
          <w:szCs w:val="28"/>
          <w:highlight w:val="none"/>
          <w:lang w:val="en-US" w:eastAsia="zh-CN" w:bidi="ar-SA"/>
        </w:rPr>
        <w:t>①《城乡社区协商活动记录表》应在协商结果确定当日或次日由居（村）务监督委员会备案，也可同时提交给相关部门单位或其他组织进行备案。</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strike w:val="0"/>
          <w:dstrike w:val="0"/>
          <w:sz w:val="28"/>
          <w:szCs w:val="28"/>
          <w:highlight w:val="none"/>
          <w:lang w:val="en-US" w:eastAsia="zh-CN" w:bidi="ar-SA"/>
        </w:rPr>
      </w:pPr>
      <w:r>
        <w:rPr>
          <w:rFonts w:hint="default" w:ascii="仿宋" w:hAnsi="仿宋" w:eastAsia="仿宋" w:cs="仿宋"/>
          <w:strike w:val="0"/>
          <w:dstrike w:val="0"/>
          <w:sz w:val="28"/>
          <w:szCs w:val="28"/>
          <w:highlight w:val="none"/>
          <w:lang w:val="en-US" w:eastAsia="zh-CN" w:bidi="ar-SA"/>
        </w:rPr>
        <w:t>②协商结果违反法律法规、与有关政策冲突的，乡镇（街道）应予以纠正，并做好宣传教育工作。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jc w:val="both"/>
        <w:textAlignment w:val="auto"/>
        <w:rPr>
          <w:rFonts w:hint="default" w:ascii="仿宋" w:hAnsi="仿宋" w:eastAsia="仿宋" w:cs="仿宋"/>
          <w:strike w:val="0"/>
          <w:dstrike w:val="0"/>
          <w:sz w:val="28"/>
          <w:szCs w:val="28"/>
          <w:highlight w:val="none"/>
          <w:lang w:val="en-US" w:eastAsia="zh-CN" w:bidi="ar-SA"/>
        </w:rPr>
      </w:pPr>
      <w:r>
        <w:rPr>
          <w:rFonts w:hint="default" w:ascii="仿宋" w:hAnsi="仿宋" w:eastAsia="仿宋" w:cs="仿宋"/>
          <w:strike w:val="0"/>
          <w:dstrike w:val="0"/>
          <w:sz w:val="28"/>
          <w:szCs w:val="28"/>
          <w:highlight w:val="none"/>
          <w:lang w:val="en-US" w:eastAsia="zh-CN" w:bidi="ar-SA"/>
        </w:rPr>
        <w:t>③最终协商结果可通过表3中规定的一种或多种方式在确定后两日内向利益相关方传达。</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ascii="仿宋" w:hAnsi="仿宋" w:eastAsia="仿宋" w:cs="仿宋"/>
          <w:strike w:val="0"/>
          <w:dstrike w:val="0"/>
          <w:sz w:val="28"/>
          <w:szCs w:val="28"/>
          <w:highlight w:val="none"/>
          <w:lang w:val="en-US" w:eastAsia="zh-CN" w:bidi="ar-SA"/>
        </w:rPr>
      </w:pPr>
      <w:r>
        <w:rPr>
          <w:rFonts w:hint="eastAsia" w:ascii="仿宋" w:hAnsi="仿宋" w:eastAsia="仿宋" w:cs="仿宋"/>
          <w:b/>
          <w:bCs/>
          <w:strike w:val="0"/>
          <w:dstrike w:val="0"/>
          <w:sz w:val="28"/>
          <w:szCs w:val="28"/>
          <w:highlight w:val="none"/>
          <w:lang w:val="en-US" w:eastAsia="zh-CN" w:bidi="ar-SA"/>
        </w:rPr>
        <w:t>说明：</w:t>
      </w:r>
      <w:r>
        <w:rPr>
          <w:rFonts w:hint="eastAsia" w:ascii="仿宋" w:hAnsi="仿宋" w:eastAsia="仿宋" w:cs="仿宋"/>
          <w:strike w:val="0"/>
          <w:dstrike w:val="0"/>
          <w:sz w:val="28"/>
          <w:szCs w:val="28"/>
          <w:highlight w:val="none"/>
          <w:lang w:val="en-US" w:eastAsia="zh-CN" w:bidi="ar-SA"/>
        </w:rPr>
        <w:t>该过程要求主要将《市委办公室、市政府办公室关于印发&lt;温州市推进城乡社区协商的实施办法&gt;的通知》协商流程中的“备案协商成果”和“公示协商成果”的内容进行合并，并结合协商工作实际明确传达的时间节点要求。</w:t>
      </w:r>
    </w:p>
    <w:p>
      <w:pPr>
        <w:keepNext w:val="0"/>
        <w:keepLines w:val="0"/>
        <w:pageBreakBefore w:val="0"/>
        <w:widowControl w:val="0"/>
        <w:numPr>
          <w:ilvl w:val="0"/>
          <w:numId w:val="10"/>
        </w:numPr>
        <w:kinsoku/>
        <w:wordWrap/>
        <w:overflowPunct/>
        <w:topLinePunct w:val="0"/>
        <w:autoSpaceDE/>
        <w:autoSpaceDN/>
        <w:bidi w:val="0"/>
        <w:adjustRightInd/>
        <w:snapToGrid/>
        <w:ind w:left="0" w:leftChars="0" w:firstLine="0" w:firstLineChars="0"/>
        <w:jc w:val="both"/>
        <w:textAlignment w:val="auto"/>
        <w:rPr>
          <w:rFonts w:hint="eastAsia" w:ascii="黑体" w:hAnsi="黑体" w:eastAsia="黑体" w:cs="黑体"/>
          <w:strike w:val="0"/>
          <w:dstrike w:val="0"/>
          <w:sz w:val="28"/>
          <w:szCs w:val="28"/>
          <w:highlight w:val="none"/>
          <w:lang w:val="en-US" w:eastAsia="zh-CN" w:bidi="ar-SA"/>
        </w:rPr>
      </w:pPr>
      <w:r>
        <w:rPr>
          <w:rFonts w:hint="eastAsia" w:ascii="黑体" w:hAnsi="黑体" w:eastAsia="黑体" w:cs="黑体"/>
          <w:strike w:val="0"/>
          <w:dstrike w:val="0"/>
          <w:sz w:val="28"/>
          <w:szCs w:val="28"/>
          <w:highlight w:val="none"/>
          <w:lang w:val="en-US" w:eastAsia="zh-CN" w:bidi="ar-SA"/>
        </w:rPr>
        <w:t>落实协商结果</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560" w:firstLineChars="200"/>
        <w:textAlignment w:val="auto"/>
        <w:outlineLvl w:val="3"/>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①协商结果的落实分下列三种情况：</w:t>
      </w:r>
    </w:p>
    <w:p>
      <w:pPr>
        <w:numPr>
          <w:ilvl w:val="0"/>
          <w:numId w:val="16"/>
        </w:numPr>
        <w:tabs>
          <w:tab w:val="clear" w:pos="840"/>
        </w:tabs>
        <w:bidi w:val="0"/>
        <w:ind w:left="839" w:leftChars="0" w:hanging="419" w:firstLineChars="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需要社区落实的事项，由社区（村）党组织、居（村）民委员会组织实施；</w:t>
      </w:r>
    </w:p>
    <w:p>
      <w:pPr>
        <w:numPr>
          <w:ilvl w:val="0"/>
          <w:numId w:val="16"/>
        </w:numPr>
        <w:tabs>
          <w:tab w:val="clear" w:pos="840"/>
        </w:tabs>
        <w:bidi w:val="0"/>
        <w:ind w:left="839" w:leftChars="0" w:hanging="419" w:firstLineChars="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需要其他利益相关方落实的事项，社区（村）党组织、居（村）民委员会应加强协调沟通，督促其尽快组织实施；</w:t>
      </w:r>
    </w:p>
    <w:p>
      <w:pPr>
        <w:numPr>
          <w:ilvl w:val="0"/>
          <w:numId w:val="16"/>
        </w:numPr>
        <w:tabs>
          <w:tab w:val="clear" w:pos="840"/>
        </w:tabs>
        <w:bidi w:val="0"/>
        <w:ind w:left="839" w:leftChars="0" w:hanging="419" w:firstLineChars="0"/>
        <w:jc w:val="both"/>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受政府或有关部门委托的协商事项，协商结果要及时向乡镇（街道）或有关部门报告，乡镇（街道）和有关部门要认真研究吸纳，并以适当方式反馈。</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560" w:firstLineChars="200"/>
        <w:textAlignment w:val="auto"/>
        <w:outlineLvl w:val="3"/>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②对协商过程中持不同意见的群众，协商召集人要及时做好解释说明工作。</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560" w:firstLineChars="200"/>
        <w:textAlignment w:val="auto"/>
        <w:outlineLvl w:val="3"/>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③涉及面小、简单的事项宜在协商结果确定后三十个工作日内办结；涉及面广、较为复杂的事项居（村）务监督委员会向利益相关方说明原因，并及时反馈事项和内容。</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Chars="0" w:firstLine="560" w:firstLineChars="200"/>
        <w:textAlignment w:val="auto"/>
        <w:outlineLvl w:val="3"/>
        <w:rPr>
          <w:rFonts w:hint="eastAsia" w:ascii="仿宋" w:hAnsi="仿宋" w:eastAsia="仿宋" w:cs="仿宋"/>
          <w:sz w:val="28"/>
          <w:szCs w:val="28"/>
          <w:lang w:val="en-US" w:eastAsia="zh-CN" w:bidi="ar-SA"/>
        </w:rPr>
      </w:pPr>
      <w:r>
        <w:rPr>
          <w:rFonts w:hint="eastAsia" w:ascii="仿宋" w:hAnsi="仿宋" w:eastAsia="仿宋" w:cs="仿宋"/>
          <w:color w:val="auto"/>
          <w:sz w:val="28"/>
          <w:szCs w:val="28"/>
          <w:lang w:val="en-US" w:eastAsia="zh-CN" w:bidi="ar-SA"/>
        </w:rPr>
        <w:t>④居（村）务监督委员会对协商结果落实过程实施全程监督，形成协商结果落实情况报告，并及时通过表3的形式向社会公布，包括结果落实的进度、落实过程中的问题、结果落实所产生的影响等。涉及筹资筹劳的，应及时公布筹资筹劳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eastAsia" w:ascii="仿宋" w:hAnsi="仿宋" w:eastAsia="仿宋" w:cs="仿宋"/>
          <w:sz w:val="28"/>
          <w:szCs w:val="28"/>
          <w:highlight w:val="none"/>
          <w:lang w:val="en-US" w:eastAsia="zh-CN" w:bidi="ar-SA"/>
        </w:rPr>
      </w:pPr>
      <w:r>
        <w:rPr>
          <w:rFonts w:hint="eastAsia" w:ascii="仿宋" w:hAnsi="仿宋" w:eastAsia="仿宋" w:cs="仿宋"/>
          <w:b/>
          <w:bCs/>
          <w:sz w:val="28"/>
          <w:szCs w:val="28"/>
          <w:highlight w:val="none"/>
          <w:lang w:val="en-US" w:eastAsia="zh-CN" w:bidi="ar-SA"/>
        </w:rPr>
        <w:t>说明：</w:t>
      </w:r>
      <w:r>
        <w:rPr>
          <w:rFonts w:hint="eastAsia" w:ascii="仿宋" w:hAnsi="仿宋" w:eastAsia="仿宋" w:cs="仿宋"/>
          <w:sz w:val="28"/>
          <w:szCs w:val="28"/>
          <w:highlight w:val="none"/>
          <w:lang w:val="en-US" w:eastAsia="zh-CN" w:bidi="ar-SA"/>
        </w:rPr>
        <w:t>该过程要求主要将《市委办公室、市政府办公室关于印发&lt;温州市推进城乡社区协商的实施办法&gt;的通知》协商流程中的“成果落实”和“过程监督”和“成果反馈”的内容进行合并，并结合协商工作实际明确协商结果落实的时间节点要求。</w:t>
      </w:r>
    </w:p>
    <w:p>
      <w:pPr>
        <w:keepNext w:val="0"/>
        <w:keepLines w:val="0"/>
        <w:pageBreakBefore w:val="0"/>
        <w:widowControl w:val="0"/>
        <w:numPr>
          <w:ilvl w:val="0"/>
          <w:numId w:val="17"/>
        </w:numPr>
        <w:kinsoku/>
        <w:wordWrap/>
        <w:overflowPunct/>
        <w:topLinePunct w:val="0"/>
        <w:autoSpaceDE/>
        <w:autoSpaceDN/>
        <w:bidi w:val="0"/>
        <w:adjustRightInd/>
        <w:snapToGrid/>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追溯方法</w:t>
      </w:r>
    </w:p>
    <w:p>
      <w:pPr>
        <w:pStyle w:val="10"/>
        <w:rPr>
          <w:rFonts w:hint="eastAsia" w:ascii="仿宋" w:hAnsi="仿宋" w:eastAsia="仿宋" w:cs="仿宋"/>
          <w:sz w:val="28"/>
          <w:szCs w:val="28"/>
          <w:lang w:eastAsia="zh-CN"/>
        </w:rPr>
      </w:pPr>
      <w:r>
        <w:rPr>
          <w:rFonts w:hint="eastAsia" w:ascii="仿宋" w:hAnsi="仿宋" w:eastAsia="仿宋" w:cs="仿宋"/>
          <w:sz w:val="28"/>
          <w:szCs w:val="28"/>
          <w:lang w:val="en-US" w:eastAsia="zh-CN"/>
        </w:rPr>
        <w:t>在执行第5章所规定的各个阶段的程序指示过程中，居（村）民委员会应记录、汇总并保持以下内容</w:t>
      </w:r>
      <w:r>
        <w:rPr>
          <w:rFonts w:hint="eastAsia" w:ascii="仿宋" w:hAnsi="仿宋" w:eastAsia="仿宋" w:cs="仿宋"/>
          <w:sz w:val="28"/>
          <w:szCs w:val="28"/>
          <w:lang w:eastAsia="zh-CN"/>
        </w:rPr>
        <w:t>：</w:t>
      </w:r>
    </w:p>
    <w:p>
      <w:pPr>
        <w:pStyle w:val="12"/>
        <w:numPr>
          <w:ilvl w:val="0"/>
          <w:numId w:val="18"/>
        </w:numPr>
        <w:bidi w:val="0"/>
        <w:ind w:left="839" w:leftChars="0" w:hanging="419"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《协商议题建议和审核表》；</w:t>
      </w:r>
    </w:p>
    <w:p>
      <w:pPr>
        <w:pStyle w:val="12"/>
        <w:numPr>
          <w:ilvl w:val="0"/>
          <w:numId w:val="18"/>
        </w:numPr>
        <w:bidi w:val="0"/>
        <w:ind w:left="839" w:leftChars="0" w:hanging="419"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议事方案确定记录；</w:t>
      </w:r>
    </w:p>
    <w:p>
      <w:pPr>
        <w:pStyle w:val="12"/>
        <w:numPr>
          <w:ilvl w:val="0"/>
          <w:numId w:val="18"/>
        </w:numPr>
        <w:bidi w:val="0"/>
        <w:ind w:left="839" w:leftChars="0" w:hanging="419"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协商事宜公告（包括议事方案）</w:t>
      </w:r>
      <w:r>
        <w:rPr>
          <w:rFonts w:hint="eastAsia" w:ascii="仿宋" w:hAnsi="仿宋" w:eastAsia="仿宋" w:cs="仿宋"/>
          <w:sz w:val="28"/>
          <w:szCs w:val="28"/>
          <w:lang w:eastAsia="zh-CN"/>
        </w:rPr>
        <w:t>；</w:t>
      </w:r>
    </w:p>
    <w:p>
      <w:pPr>
        <w:pStyle w:val="12"/>
        <w:numPr>
          <w:ilvl w:val="0"/>
          <w:numId w:val="18"/>
        </w:numPr>
        <w:bidi w:val="0"/>
        <w:ind w:left="839" w:leftChars="0" w:hanging="419"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《城乡社区协商活动记录表》；</w:t>
      </w:r>
    </w:p>
    <w:p>
      <w:pPr>
        <w:pStyle w:val="12"/>
        <w:numPr>
          <w:ilvl w:val="0"/>
          <w:numId w:val="18"/>
        </w:numPr>
        <w:bidi w:val="0"/>
        <w:ind w:left="839" w:leftChars="0" w:hanging="419" w:firstLineChars="0"/>
        <w:rPr>
          <w:rFonts w:hint="eastAsia" w:ascii="仿宋" w:hAnsi="仿宋" w:eastAsia="仿宋" w:cs="仿宋"/>
          <w:sz w:val="28"/>
          <w:szCs w:val="28"/>
          <w:lang w:eastAsia="zh-CN"/>
        </w:rPr>
      </w:pPr>
      <w:r>
        <w:rPr>
          <w:rFonts w:hint="eastAsia" w:ascii="仿宋" w:hAnsi="仿宋" w:eastAsia="仿宋" w:cs="仿宋"/>
          <w:sz w:val="28"/>
          <w:szCs w:val="28"/>
          <w:lang w:eastAsia="zh-CN"/>
        </w:rPr>
        <w:t>协商结果落实情况报告。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2" w:firstLineChars="200"/>
        <w:jc w:val="both"/>
        <w:textAlignment w:val="auto"/>
        <w:rPr>
          <w:rFonts w:hint="default" w:ascii="仿宋" w:hAnsi="仿宋" w:eastAsia="仿宋" w:cs="仿宋"/>
          <w:sz w:val="28"/>
          <w:szCs w:val="28"/>
          <w:highlight w:val="none"/>
          <w:lang w:val="en-US" w:eastAsia="zh-CN" w:bidi="ar-SA"/>
        </w:rPr>
      </w:pPr>
      <w:r>
        <w:rPr>
          <w:rFonts w:hint="eastAsia" w:ascii="仿宋" w:hAnsi="仿宋" w:eastAsia="仿宋" w:cs="仿宋"/>
          <w:b/>
          <w:bCs/>
          <w:sz w:val="28"/>
          <w:szCs w:val="28"/>
          <w:highlight w:val="none"/>
          <w:lang w:val="en-US" w:eastAsia="zh-CN" w:bidi="ar-SA"/>
        </w:rPr>
        <w:t>说明：</w:t>
      </w:r>
      <w:r>
        <w:rPr>
          <w:rFonts w:hint="eastAsia" w:ascii="仿宋" w:hAnsi="仿宋" w:eastAsia="仿宋" w:cs="仿宋"/>
          <w:b w:val="0"/>
          <w:bCs w:val="0"/>
          <w:sz w:val="28"/>
          <w:szCs w:val="28"/>
          <w:highlight w:val="none"/>
          <w:lang w:val="en-US" w:eastAsia="zh-CN" w:bidi="ar-SA"/>
        </w:rPr>
        <w:t>根据GB/T 20001.6—2017《标准编写规则 第6部分：规程标准》增加该章节要求，汇总、保持协商过程的记录文件作为追溯方法。</w:t>
      </w:r>
    </w:p>
    <w:p>
      <w:pPr>
        <w:keepNext w:val="0"/>
        <w:keepLines w:val="0"/>
        <w:pageBreakBefore w:val="0"/>
        <w:widowControl w:val="0"/>
        <w:numPr>
          <w:ilvl w:val="0"/>
          <w:numId w:val="9"/>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地方标准修订项目还应当列出和原标准主要差异情况</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本标准为首次制订，无此项内容。</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重大意见分歧的处理依据和结果</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本标准无重大意见分歧。</w:t>
      </w:r>
    </w:p>
    <w:p>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该地方标准与有关国家标准、行业标准、省地方标准的关系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val="en-US" w:eastAsia="zh-CN"/>
        </w:rPr>
      </w:pPr>
      <w:r>
        <w:rPr>
          <w:rFonts w:hint="default" w:ascii="仿宋" w:hAnsi="仿宋" w:eastAsia="仿宋" w:cs="仿宋"/>
          <w:sz w:val="28"/>
          <w:szCs w:val="28"/>
          <w:lang w:val="en-US" w:eastAsia="zh-CN"/>
        </w:rPr>
        <w:t>现暂无相应的国家标准、行业标准、省地方标准</w:t>
      </w:r>
      <w:r>
        <w:rPr>
          <w:rFonts w:hint="eastAsia" w:ascii="仿宋" w:hAnsi="仿宋" w:eastAsia="仿宋" w:cs="仿宋"/>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六、引用标准的有效性</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本标准无引用标准，参考文献现行有效。</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七、预期的社会经济效益及贯彻实施标准的日期、要求、措施等建议</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（一）预期的社会经济效益</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标准发布实施后，将会进一步规范城乡社区协商的实践操作，提高协商效率和协商有效性，保障协商效果和执行力度；进而提高群众参与基层社会治理的热情，强化民主协商在化解基层治理难点、堵点、痛点中的作用，从而推动人人有责、人人尽责、人人享有的社会治理共同体建设。</w:t>
      </w:r>
    </w:p>
    <w:p>
      <w:pPr>
        <w:keepNext w:val="0"/>
        <w:keepLines w:val="0"/>
        <w:pageBreakBefore w:val="0"/>
        <w:widowControl w:val="0"/>
        <w:numPr>
          <w:ilvl w:val="0"/>
          <w:numId w:val="19"/>
        </w:numPr>
        <w:kinsoku/>
        <w:wordWrap/>
        <w:overflowPunct/>
        <w:topLinePunct w:val="0"/>
        <w:autoSpaceDE/>
        <w:autoSpaceDN/>
        <w:bidi w:val="0"/>
        <w:adjustRightInd/>
        <w:snapToGrid/>
        <w:ind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贯彻实施标准的日期、要求、措施等建议</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本标准计划于2021年12月完成报批。标准发布后，温州市民政局将在“智慧村社”平台的“码上协商”模块选取全市部分村（社区）开展试点，最终实现全市城乡社区民主协商全覆盖。</w:t>
      </w:r>
    </w:p>
    <w:p>
      <w:pPr>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八、其他应当说明的事项</w:t>
      </w:r>
    </w:p>
    <w:p>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《城乡社区协商</w:t>
      </w:r>
      <w:r>
        <w:rPr>
          <w:rFonts w:hint="eastAsia" w:ascii="仿宋" w:hAnsi="仿宋" w:eastAsia="仿宋" w:cs="仿宋"/>
          <w:sz w:val="28"/>
          <w:szCs w:val="28"/>
          <w:lang w:val="en-US" w:eastAsia="zh-CN"/>
        </w:rPr>
        <w:t>操作规程</w:t>
      </w:r>
      <w:r>
        <w:rPr>
          <w:rFonts w:hint="default" w:ascii="仿宋" w:hAnsi="仿宋" w:eastAsia="仿宋" w:cs="仿宋"/>
          <w:sz w:val="28"/>
          <w:szCs w:val="28"/>
          <w:lang w:val="en-US" w:eastAsia="zh-CN"/>
        </w:rPr>
        <w:t>》地方标准研制工作组</w:t>
      </w:r>
    </w:p>
    <w:p>
      <w:pPr>
        <w:keepNext w:val="0"/>
        <w:keepLines w:val="0"/>
        <w:pageBreakBefore w:val="0"/>
        <w:widowControl w:val="0"/>
        <w:numPr>
          <w:ilvl w:val="0"/>
          <w:numId w:val="0"/>
        </w:numPr>
        <w:kinsoku/>
        <w:wordWrap/>
        <w:overflowPunct/>
        <w:topLinePunct w:val="0"/>
        <w:autoSpaceDE/>
        <w:autoSpaceDN/>
        <w:bidi w:val="0"/>
        <w:adjustRightInd/>
        <w:snapToGrid/>
        <w:ind w:leftChars="0"/>
        <w:jc w:val="right"/>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202</w:t>
      </w: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年</w:t>
      </w:r>
      <w:r>
        <w:rPr>
          <w:rFonts w:hint="eastAsia" w:ascii="仿宋" w:hAnsi="仿宋" w:eastAsia="仿宋" w:cs="仿宋"/>
          <w:sz w:val="28"/>
          <w:szCs w:val="28"/>
          <w:lang w:val="en-US" w:eastAsia="zh-CN"/>
        </w:rPr>
        <w:t>11</w:t>
      </w:r>
      <w:r>
        <w:rPr>
          <w:rFonts w:hint="default" w:ascii="仿宋" w:hAnsi="仿宋" w:eastAsia="仿宋" w:cs="仿宋"/>
          <w:sz w:val="28"/>
          <w:szCs w:val="28"/>
          <w:lang w:val="en-US" w:eastAsia="zh-CN"/>
        </w:rPr>
        <w:t>月</w:t>
      </w: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2B4B3"/>
    <w:multiLevelType w:val="singleLevel"/>
    <w:tmpl w:val="93C2B4B3"/>
    <w:lvl w:ilvl="0" w:tentative="0">
      <w:start w:val="1"/>
      <w:numFmt w:val="decimal"/>
      <w:suff w:val="nothing"/>
      <w:lvlText w:val="（%1）"/>
      <w:lvlJc w:val="left"/>
    </w:lvl>
  </w:abstractNum>
  <w:abstractNum w:abstractNumId="1">
    <w:nsid w:val="B97AF25E"/>
    <w:multiLevelType w:val="multilevel"/>
    <w:tmpl w:val="B97AF25E"/>
    <w:lvl w:ilvl="0" w:tentative="0">
      <w:start w:val="1"/>
      <w:numFmt w:val="lowerLetter"/>
      <w:pStyle w:val="12"/>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B98B6BBA"/>
    <w:multiLevelType w:val="singleLevel"/>
    <w:tmpl w:val="B98B6BBA"/>
    <w:lvl w:ilvl="0" w:tentative="0">
      <w:start w:val="6"/>
      <w:numFmt w:val="decimal"/>
      <w:suff w:val="nothing"/>
      <w:lvlText w:val="%1、"/>
      <w:lvlJc w:val="left"/>
    </w:lvl>
  </w:abstractNum>
  <w:abstractNum w:abstractNumId="3">
    <w:nsid w:val="BFE9CD66"/>
    <w:multiLevelType w:val="multilevel"/>
    <w:tmpl w:val="BFE9CD6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C68A3A6C"/>
    <w:multiLevelType w:val="singleLevel"/>
    <w:tmpl w:val="C68A3A6C"/>
    <w:lvl w:ilvl="0" w:tentative="0">
      <w:start w:val="1"/>
      <w:numFmt w:val="chineseCounting"/>
      <w:suff w:val="nothing"/>
      <w:lvlText w:val="（%1）"/>
      <w:lvlJc w:val="left"/>
      <w:rPr>
        <w:rFonts w:hint="eastAsia"/>
      </w:rPr>
    </w:lvl>
  </w:abstractNum>
  <w:abstractNum w:abstractNumId="5">
    <w:nsid w:val="D1A49F27"/>
    <w:multiLevelType w:val="multilevel"/>
    <w:tmpl w:val="D1A49F2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ED51A8CC"/>
    <w:multiLevelType w:val="multilevel"/>
    <w:tmpl w:val="ED51A8C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F0DE647C"/>
    <w:multiLevelType w:val="singleLevel"/>
    <w:tmpl w:val="F0DE647C"/>
    <w:lvl w:ilvl="0" w:tentative="0">
      <w:start w:val="2"/>
      <w:numFmt w:val="chineseCounting"/>
      <w:suff w:val="nothing"/>
      <w:lvlText w:val="（%1）"/>
      <w:lvlJc w:val="left"/>
      <w:rPr>
        <w:rFonts w:hint="eastAsia"/>
      </w:rPr>
    </w:lvl>
  </w:abstractNum>
  <w:abstractNum w:abstractNumId="8">
    <w:nsid w:val="1FC91163"/>
    <w:multiLevelType w:val="multilevel"/>
    <w:tmpl w:val="1FC91163"/>
    <w:lvl w:ilvl="0" w:tentative="0">
      <w:start w:val="1"/>
      <w:numFmt w:val="decimal"/>
      <w:pStyle w:val="1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8"/>
      <w:suff w:val="nothing"/>
      <w:lvlText w:val="%1.%2.%3　"/>
      <w:lvlJc w:val="left"/>
      <w:pPr>
        <w:ind w:left="0" w:firstLine="0"/>
      </w:pPr>
      <w:rPr>
        <w:rFonts w:hint="eastAsia" w:ascii="黑体" w:hAnsi="Times New Roman" w:eastAsia="黑体"/>
        <w:b w:val="0"/>
        <w:i w:val="0"/>
        <w:sz w:val="21"/>
      </w:rPr>
    </w:lvl>
    <w:lvl w:ilvl="3" w:tentative="0">
      <w:start w:val="1"/>
      <w:numFmt w:val="decimal"/>
      <w:pStyle w:val="1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1E980EB"/>
    <w:multiLevelType w:val="singleLevel"/>
    <w:tmpl w:val="21E980EB"/>
    <w:lvl w:ilvl="0" w:tentative="0">
      <w:start w:val="1"/>
      <w:numFmt w:val="chineseCounting"/>
      <w:suff w:val="nothing"/>
      <w:lvlText w:val="%1、"/>
      <w:lvlJc w:val="left"/>
      <w:rPr>
        <w:rFonts w:hint="eastAsia"/>
      </w:rPr>
    </w:lvl>
  </w:abstractNum>
  <w:abstractNum w:abstractNumId="10">
    <w:nsid w:val="23E9484C"/>
    <w:multiLevelType w:val="multilevel"/>
    <w:tmpl w:val="23E9484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13"/>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1C02C0"/>
    <w:multiLevelType w:val="multilevel"/>
    <w:tmpl w:val="321C02C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3FF2848C"/>
    <w:multiLevelType w:val="multilevel"/>
    <w:tmpl w:val="3FF2848C"/>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5E22791D"/>
    <w:multiLevelType w:val="singleLevel"/>
    <w:tmpl w:val="5E22791D"/>
    <w:lvl w:ilvl="0" w:tentative="0">
      <w:start w:val="2"/>
      <w:numFmt w:val="chineseCounting"/>
      <w:suff w:val="nothing"/>
      <w:lvlText w:val="（%1）"/>
      <w:lvlJc w:val="left"/>
      <w:rPr>
        <w:rFonts w:hint="eastAsia"/>
      </w:rPr>
    </w:lvl>
  </w:abstractNum>
  <w:abstractNum w:abstractNumId="15">
    <w:nsid w:val="5E3CF7B1"/>
    <w:multiLevelType w:val="singleLevel"/>
    <w:tmpl w:val="5E3CF7B1"/>
    <w:lvl w:ilvl="0" w:tentative="0">
      <w:start w:val="1"/>
      <w:numFmt w:val="chineseCounting"/>
      <w:suff w:val="nothing"/>
      <w:lvlText w:val="（%1）"/>
      <w:lvlJc w:val="left"/>
      <w:rPr>
        <w:rFonts w:hint="eastAsia"/>
      </w:rPr>
    </w:lvl>
  </w:abstractNum>
  <w:abstractNum w:abstractNumId="16">
    <w:nsid w:val="646260FA"/>
    <w:multiLevelType w:val="multilevel"/>
    <w:tmpl w:val="646260FA"/>
    <w:lvl w:ilvl="0" w:tentative="0">
      <w:start w:val="1"/>
      <w:numFmt w:val="decimal"/>
      <w:pStyle w:val="1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BF04F4"/>
    <w:multiLevelType w:val="multilevel"/>
    <w:tmpl w:val="6DBF04F4"/>
    <w:lvl w:ilvl="0" w:tentative="0">
      <w:start w:val="1"/>
      <w:numFmt w:val="none"/>
      <w:pStyle w:val="1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8">
    <w:nsid w:val="755D1938"/>
    <w:multiLevelType w:val="multilevel"/>
    <w:tmpl w:val="755D193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8"/>
  </w:num>
  <w:num w:numId="2">
    <w:abstractNumId w:val="16"/>
  </w:num>
  <w:num w:numId="3">
    <w:abstractNumId w:val="1"/>
  </w:num>
  <w:num w:numId="4">
    <w:abstractNumId w:val="11"/>
  </w:num>
  <w:num w:numId="5">
    <w:abstractNumId w:val="17"/>
  </w:num>
  <w:num w:numId="6">
    <w:abstractNumId w:val="9"/>
  </w:num>
  <w:num w:numId="7">
    <w:abstractNumId w:val="4"/>
  </w:num>
  <w:num w:numId="8">
    <w:abstractNumId w:val="7"/>
  </w:num>
  <w:num w:numId="9">
    <w:abstractNumId w:val="15"/>
  </w:num>
  <w:num w:numId="10">
    <w:abstractNumId w:val="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36418"/>
    <w:rsid w:val="016C17E5"/>
    <w:rsid w:val="02195A76"/>
    <w:rsid w:val="04B0276A"/>
    <w:rsid w:val="07635E8F"/>
    <w:rsid w:val="07765BF7"/>
    <w:rsid w:val="0955406B"/>
    <w:rsid w:val="09D56B00"/>
    <w:rsid w:val="0A9E1EFF"/>
    <w:rsid w:val="0D084912"/>
    <w:rsid w:val="0EE54F8E"/>
    <w:rsid w:val="0F4B7830"/>
    <w:rsid w:val="10183D1C"/>
    <w:rsid w:val="10EB6A93"/>
    <w:rsid w:val="11214863"/>
    <w:rsid w:val="11EA63B7"/>
    <w:rsid w:val="15DE5745"/>
    <w:rsid w:val="17F65C82"/>
    <w:rsid w:val="187338DD"/>
    <w:rsid w:val="187C5D35"/>
    <w:rsid w:val="1A021FAD"/>
    <w:rsid w:val="1AA43E43"/>
    <w:rsid w:val="1B9C66F8"/>
    <w:rsid w:val="1BF36562"/>
    <w:rsid w:val="1F5D7E26"/>
    <w:rsid w:val="21F2530B"/>
    <w:rsid w:val="23634B9F"/>
    <w:rsid w:val="26DD67D7"/>
    <w:rsid w:val="2A7E622C"/>
    <w:rsid w:val="2AA94674"/>
    <w:rsid w:val="2BC2145A"/>
    <w:rsid w:val="2DC17D33"/>
    <w:rsid w:val="2F19756B"/>
    <w:rsid w:val="30D22CF5"/>
    <w:rsid w:val="35525451"/>
    <w:rsid w:val="3619513A"/>
    <w:rsid w:val="36730EEB"/>
    <w:rsid w:val="37591668"/>
    <w:rsid w:val="38F936AE"/>
    <w:rsid w:val="39F36418"/>
    <w:rsid w:val="3A0072D1"/>
    <w:rsid w:val="3CA421CE"/>
    <w:rsid w:val="3E2E12FC"/>
    <w:rsid w:val="3E8E2403"/>
    <w:rsid w:val="408D36EA"/>
    <w:rsid w:val="45046CF9"/>
    <w:rsid w:val="45107FC2"/>
    <w:rsid w:val="45EA7094"/>
    <w:rsid w:val="46E44777"/>
    <w:rsid w:val="493B104B"/>
    <w:rsid w:val="4DC52F46"/>
    <w:rsid w:val="52823180"/>
    <w:rsid w:val="53B51B4C"/>
    <w:rsid w:val="553E546A"/>
    <w:rsid w:val="59366924"/>
    <w:rsid w:val="5AE51851"/>
    <w:rsid w:val="5D1702A8"/>
    <w:rsid w:val="5D275F3A"/>
    <w:rsid w:val="5D341AF3"/>
    <w:rsid w:val="5D936944"/>
    <w:rsid w:val="5F354609"/>
    <w:rsid w:val="637959FB"/>
    <w:rsid w:val="653C438B"/>
    <w:rsid w:val="65F30502"/>
    <w:rsid w:val="6C2F6B70"/>
    <w:rsid w:val="6C9C2ED3"/>
    <w:rsid w:val="6D60747F"/>
    <w:rsid w:val="6E58600C"/>
    <w:rsid w:val="6FCB357B"/>
    <w:rsid w:val="76DE078D"/>
    <w:rsid w:val="784A5EF1"/>
    <w:rsid w:val="7A7C6132"/>
    <w:rsid w:val="7C9812D6"/>
    <w:rsid w:val="7FAD49F2"/>
    <w:rsid w:val="7FF0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二级无"/>
    <w:basedOn w:val="8"/>
    <w:qFormat/>
    <w:uiPriority w:val="0"/>
    <w:pPr>
      <w:numPr>
        <w:ilvl w:val="2"/>
        <w:numId w:val="1"/>
      </w:numPr>
      <w:spacing w:before="0" w:beforeLines="0" w:after="0" w:afterLines="0"/>
      <w:ind w:left="0" w:firstLine="0"/>
      <w:outlineLvl w:val="3"/>
    </w:pPr>
    <w:rPr>
      <w:rFonts w:ascii="宋体" w:hAnsi="Times New Roman" w:eastAsia="宋体" w:cs="Times New Roman"/>
      <w:sz w:val="20"/>
      <w:szCs w:val="20"/>
      <w:lang w:val="en-US" w:eastAsia="zh-CN" w:bidi="ar-SA"/>
    </w:rPr>
  </w:style>
  <w:style w:type="paragraph" w:customStyle="1" w:styleId="8">
    <w:name w:val="二级条标题"/>
    <w:basedOn w:val="9"/>
    <w:next w:val="10"/>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9">
    <w:name w:val="一级条标题"/>
    <w:next w:val="1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正文表标题"/>
    <w:next w:val="10"/>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2">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13">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14">
    <w:name w:val="三级无"/>
    <w:basedOn w:val="15"/>
    <w:qFormat/>
    <w:uiPriority w:val="0"/>
    <w:pPr>
      <w:spacing w:before="0" w:beforeLines="0" w:after="0" w:afterLines="0"/>
    </w:pPr>
    <w:rPr>
      <w:rFonts w:ascii="宋体" w:eastAsia="宋体"/>
    </w:rPr>
  </w:style>
  <w:style w:type="paragraph" w:customStyle="1" w:styleId="15">
    <w:name w:val="三级条标题"/>
    <w:basedOn w:val="8"/>
    <w:next w:val="10"/>
    <w:qFormat/>
    <w:uiPriority w:val="0"/>
    <w:pPr>
      <w:numPr>
        <w:ilvl w:val="3"/>
        <w:numId w:val="1"/>
      </w:numPr>
      <w:outlineLvl w:val="4"/>
    </w:pPr>
  </w:style>
  <w:style w:type="paragraph" w:customStyle="1" w:styleId="16">
    <w:name w:val="注：（正文）"/>
    <w:next w:val="10"/>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17">
    <w:name w:val="注："/>
    <w:next w:val="10"/>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18">
    <w:name w:val="章标题"/>
    <w:next w:val="1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2021-10-08T05:53:00Z</dcterms:created>
  <dc:creator>集云</dc:creator>
  <cp:lastModifiedBy>集云</cp:lastModifiedBy>
  <dcterms:modified xsi:type="dcterms:W3CDTF">2021-11-08T08:21:46Z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D3DA202E1A6D4E13813D6A2451A905D9</vt:lpwstr>
  </property>
</Properties>
</file>