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建筑垃圾分类收运处置规范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