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温州市地方标准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《企业健康评价指标体系》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